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5C64D" w14:textId="77777777" w:rsidR="00F24EC5" w:rsidRDefault="00F24EC5" w:rsidP="00F24EC5">
      <w:pPr>
        <w:pStyle w:val="Default"/>
      </w:pPr>
    </w:p>
    <w:p w14:paraId="5BE6CE17" w14:textId="77777777" w:rsidR="00F24EC5" w:rsidRDefault="00F24EC5" w:rsidP="00F24EC5">
      <w:pPr>
        <w:pStyle w:val="Default"/>
      </w:pPr>
    </w:p>
    <w:p w14:paraId="75A8BE7C" w14:textId="77777777" w:rsidR="00F24EC5" w:rsidRDefault="00F24EC5" w:rsidP="00F24EC5">
      <w:pPr>
        <w:pStyle w:val="Default"/>
      </w:pPr>
      <w:r>
        <w:rPr>
          <w:noProof/>
        </w:rPr>
        <w:drawing>
          <wp:inline distT="0" distB="0" distL="0" distR="0" wp14:anchorId="72DD5A8F" wp14:editId="396B62CF">
            <wp:extent cx="2077720" cy="2077720"/>
            <wp:effectExtent l="0" t="0" r="0" b="0"/>
            <wp:docPr id="13439839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98391" name="Immagine 134398391"/>
                    <pic:cNvPicPr/>
                  </pic:nvPicPr>
                  <pic:blipFill>
                    <a:blip r:embed="rId10">
                      <a:extLst>
                        <a:ext uri="{28A0092B-C50C-407E-A947-70E740481C1C}">
                          <a14:useLocalDpi xmlns:a14="http://schemas.microsoft.com/office/drawing/2010/main" val="0"/>
                        </a:ext>
                      </a:extLst>
                    </a:blip>
                    <a:stretch>
                      <a:fillRect/>
                    </a:stretch>
                  </pic:blipFill>
                  <pic:spPr>
                    <a:xfrm>
                      <a:off x="0" y="0"/>
                      <a:ext cx="2077720" cy="2077720"/>
                    </a:xfrm>
                    <a:prstGeom prst="rect">
                      <a:avLst/>
                    </a:prstGeom>
                  </pic:spPr>
                </pic:pic>
              </a:graphicData>
            </a:graphic>
          </wp:inline>
        </w:drawing>
      </w:r>
    </w:p>
    <w:p w14:paraId="5DE0D307" w14:textId="77777777" w:rsidR="00F24EC5" w:rsidRDefault="00F24EC5" w:rsidP="00F24EC5">
      <w:pPr>
        <w:pStyle w:val="Default"/>
      </w:pPr>
    </w:p>
    <w:p w14:paraId="59653796" w14:textId="4609608C" w:rsidR="00F24EC5" w:rsidRDefault="00F24EC5" w:rsidP="00F24EC5">
      <w:pPr>
        <w:pStyle w:val="Default"/>
      </w:pPr>
      <w:r>
        <w:t>Segreteria Provinciale di</w:t>
      </w:r>
      <w:r w:rsidR="00FE1BA7">
        <w:t xml:space="preserve"> LUCCA</w:t>
      </w:r>
    </w:p>
    <w:p w14:paraId="1B125780" w14:textId="77777777" w:rsidR="00F24EC5" w:rsidRDefault="00F24EC5" w:rsidP="00F24EC5">
      <w:pPr>
        <w:pStyle w:val="Default"/>
        <w:rPr>
          <w:sz w:val="28"/>
          <w:szCs w:val="28"/>
        </w:rPr>
      </w:pPr>
      <w:r>
        <w:rPr>
          <w:i/>
          <w:iCs/>
          <w:sz w:val="28"/>
          <w:szCs w:val="28"/>
        </w:rPr>
        <w:t xml:space="preserve">Alla c.a. del DS </w:t>
      </w:r>
    </w:p>
    <w:p w14:paraId="29B39375" w14:textId="77777777" w:rsidR="00F24EC5" w:rsidRDefault="00F24EC5" w:rsidP="00F24EC5">
      <w:pPr>
        <w:pStyle w:val="Default"/>
        <w:rPr>
          <w:sz w:val="28"/>
          <w:szCs w:val="28"/>
        </w:rPr>
      </w:pPr>
      <w:r>
        <w:rPr>
          <w:i/>
          <w:iCs/>
          <w:sz w:val="28"/>
          <w:szCs w:val="28"/>
        </w:rPr>
        <w:t xml:space="preserve">Alla c.a. del DSGA </w:t>
      </w:r>
    </w:p>
    <w:p w14:paraId="692CADB1" w14:textId="77777777" w:rsidR="00F24EC5" w:rsidRDefault="00F24EC5" w:rsidP="00F24EC5">
      <w:pPr>
        <w:pStyle w:val="Default"/>
        <w:rPr>
          <w:sz w:val="28"/>
          <w:szCs w:val="28"/>
        </w:rPr>
      </w:pPr>
      <w:r>
        <w:rPr>
          <w:i/>
          <w:iCs/>
          <w:sz w:val="28"/>
          <w:szCs w:val="28"/>
        </w:rPr>
        <w:t xml:space="preserve">Alla c.a. della RSU e TAS SNALS </w:t>
      </w:r>
    </w:p>
    <w:p w14:paraId="1E874F8B" w14:textId="77777777" w:rsidR="00F24EC5" w:rsidRDefault="00F24EC5" w:rsidP="00F24EC5">
      <w:pPr>
        <w:pStyle w:val="Default"/>
        <w:jc w:val="both"/>
        <w:rPr>
          <w:i/>
          <w:iCs/>
          <w:sz w:val="28"/>
          <w:szCs w:val="28"/>
        </w:rPr>
      </w:pPr>
    </w:p>
    <w:p w14:paraId="77CDF94F" w14:textId="5FD4AEBA" w:rsidR="00F24EC5" w:rsidRDefault="00F24EC5" w:rsidP="00FE1BA7">
      <w:pPr>
        <w:pStyle w:val="Default"/>
        <w:jc w:val="both"/>
        <w:rPr>
          <w:sz w:val="28"/>
          <w:szCs w:val="28"/>
        </w:rPr>
      </w:pPr>
      <w:r>
        <w:rPr>
          <w:i/>
          <w:iCs/>
          <w:sz w:val="28"/>
          <w:szCs w:val="28"/>
        </w:rPr>
        <w:t xml:space="preserve">Si allega INFOSNALS </w:t>
      </w:r>
      <w:r w:rsidR="00FE1BA7">
        <w:rPr>
          <w:i/>
          <w:iCs/>
          <w:sz w:val="28"/>
          <w:szCs w:val="28"/>
        </w:rPr>
        <w:t>LUCCA</w:t>
      </w:r>
      <w:r>
        <w:rPr>
          <w:i/>
          <w:iCs/>
          <w:sz w:val="28"/>
          <w:szCs w:val="28"/>
        </w:rPr>
        <w:t xml:space="preserve"> per affissione alle bacheche sindacali, analogiche e digitali, e per la massima diffusione per il personale Docente e ATA.  </w:t>
      </w:r>
    </w:p>
    <w:p w14:paraId="24624D54" w14:textId="77777777" w:rsidR="00F24EC5" w:rsidRDefault="00F24EC5" w:rsidP="00F24EC5">
      <w:pPr>
        <w:jc w:val="center"/>
        <w:rPr>
          <w:b/>
          <w:bCs/>
          <w:sz w:val="32"/>
          <w:szCs w:val="32"/>
        </w:rPr>
      </w:pPr>
    </w:p>
    <w:p w14:paraId="4FE026AA" w14:textId="77777777" w:rsidR="00F24EC5" w:rsidRDefault="00F24EC5" w:rsidP="00F24EC5">
      <w:pPr>
        <w:jc w:val="center"/>
        <w:rPr>
          <w:b/>
          <w:bCs/>
          <w:sz w:val="32"/>
          <w:szCs w:val="32"/>
        </w:rPr>
      </w:pPr>
    </w:p>
    <w:p w14:paraId="7D815B6F" w14:textId="5377844E" w:rsidR="00F24EC5" w:rsidRDefault="00F24EC5" w:rsidP="00381386">
      <w:pPr>
        <w:jc w:val="center"/>
        <w:rPr>
          <w:b/>
          <w:bCs/>
          <w:sz w:val="32"/>
          <w:szCs w:val="32"/>
        </w:rPr>
      </w:pPr>
      <w:r>
        <w:rPr>
          <w:b/>
          <w:bCs/>
          <w:sz w:val="32"/>
          <w:szCs w:val="32"/>
        </w:rPr>
        <w:t xml:space="preserve">INFOSNALS </w:t>
      </w:r>
      <w:r w:rsidR="00FE1BA7">
        <w:rPr>
          <w:b/>
          <w:bCs/>
          <w:sz w:val="32"/>
          <w:szCs w:val="32"/>
        </w:rPr>
        <w:t>LUCCA</w:t>
      </w:r>
    </w:p>
    <w:p w14:paraId="6121BB77" w14:textId="77777777" w:rsidR="00C74C48" w:rsidRDefault="00C74C48" w:rsidP="00381386">
      <w:pPr>
        <w:jc w:val="center"/>
        <w:rPr>
          <w:b/>
          <w:bCs/>
          <w:sz w:val="32"/>
          <w:szCs w:val="32"/>
        </w:rPr>
      </w:pPr>
    </w:p>
    <w:p w14:paraId="36E17A5C" w14:textId="1473A7E6" w:rsidR="00C74C48" w:rsidRPr="00C74C48" w:rsidRDefault="00C74C48" w:rsidP="00C74C48">
      <w:pPr>
        <w:rPr>
          <w:rFonts w:ascii="Garamond" w:eastAsia="Times New Roman" w:hAnsi="Garamond" w:cs="Times New Roman"/>
          <w:i/>
          <w:iCs/>
          <w:color w:val="auto"/>
          <w:sz w:val="32"/>
          <w:szCs w:val="32"/>
          <w:lang w:eastAsia="it-IT"/>
        </w:rPr>
      </w:pPr>
      <w:r w:rsidRPr="00C74C48">
        <w:rPr>
          <w:b/>
          <w:bCs/>
          <w:i/>
          <w:iCs/>
          <w:sz w:val="32"/>
          <w:szCs w:val="32"/>
        </w:rPr>
        <w:t xml:space="preserve">Riteniamo di offrire un utile servizio non solo al personale interessato ma anche </w:t>
      </w:r>
      <w:r w:rsidR="00F24DB3">
        <w:rPr>
          <w:b/>
          <w:bCs/>
          <w:i/>
          <w:iCs/>
          <w:sz w:val="32"/>
          <w:szCs w:val="32"/>
        </w:rPr>
        <w:t>alle Colleghe e ai Colleghi</w:t>
      </w:r>
      <w:r w:rsidRPr="00C74C48">
        <w:rPr>
          <w:b/>
          <w:bCs/>
          <w:i/>
          <w:iCs/>
          <w:sz w:val="32"/>
          <w:szCs w:val="32"/>
        </w:rPr>
        <w:t xml:space="preserve"> delle segreterie</w:t>
      </w:r>
      <w:r>
        <w:rPr>
          <w:b/>
          <w:bCs/>
          <w:i/>
          <w:iCs/>
          <w:sz w:val="32"/>
          <w:szCs w:val="32"/>
        </w:rPr>
        <w:t xml:space="preserve"> fornendo tutte le dettagliate informazioni che ci sono state trasmesse </w:t>
      </w:r>
      <w:r w:rsidR="00270B80">
        <w:rPr>
          <w:b/>
          <w:bCs/>
          <w:i/>
          <w:iCs/>
          <w:sz w:val="32"/>
          <w:szCs w:val="32"/>
        </w:rPr>
        <w:t>da Roma e da Firenze. Per eventuali richieste di chiarimento, approfondimento</w:t>
      </w:r>
      <w:r w:rsidR="00ED11D6">
        <w:rPr>
          <w:b/>
          <w:bCs/>
          <w:i/>
          <w:iCs/>
          <w:sz w:val="32"/>
          <w:szCs w:val="32"/>
        </w:rPr>
        <w:t>, ecc. ecc. la nostra sede di  è aperta, come sempre</w:t>
      </w:r>
      <w:r w:rsidR="00F24DB3">
        <w:rPr>
          <w:b/>
          <w:bCs/>
          <w:i/>
          <w:iCs/>
          <w:sz w:val="32"/>
          <w:szCs w:val="32"/>
        </w:rPr>
        <w:t>,</w:t>
      </w:r>
      <w:r w:rsidR="00871AB7">
        <w:rPr>
          <w:b/>
          <w:bCs/>
          <w:i/>
          <w:iCs/>
          <w:sz w:val="32"/>
          <w:szCs w:val="32"/>
        </w:rPr>
        <w:t xml:space="preserve"> con orario estivo</w:t>
      </w:r>
      <w:r w:rsidR="0060474A">
        <w:rPr>
          <w:b/>
          <w:bCs/>
          <w:i/>
          <w:iCs/>
          <w:sz w:val="32"/>
          <w:szCs w:val="32"/>
        </w:rPr>
        <w:t xml:space="preserve">, </w:t>
      </w:r>
      <w:r w:rsidR="00F24DB3">
        <w:rPr>
          <w:b/>
          <w:bCs/>
          <w:i/>
          <w:iCs/>
          <w:sz w:val="32"/>
          <w:szCs w:val="32"/>
        </w:rPr>
        <w:t xml:space="preserve"> anche ne</w:t>
      </w:r>
      <w:r w:rsidR="00ED11D6">
        <w:rPr>
          <w:b/>
          <w:bCs/>
          <w:i/>
          <w:iCs/>
          <w:sz w:val="32"/>
          <w:szCs w:val="32"/>
        </w:rPr>
        <w:t>i mesi di luglio e di agosto</w:t>
      </w:r>
      <w:r w:rsidR="00F24DB3">
        <w:rPr>
          <w:b/>
          <w:bCs/>
          <w:i/>
          <w:iCs/>
          <w:sz w:val="32"/>
          <w:szCs w:val="32"/>
        </w:rPr>
        <w:t>.</w:t>
      </w:r>
      <w:r w:rsidR="0060474A">
        <w:rPr>
          <w:b/>
          <w:bCs/>
          <w:i/>
          <w:iCs/>
          <w:sz w:val="32"/>
          <w:szCs w:val="32"/>
        </w:rPr>
        <w:t xml:space="preserve"> Controllare gli orari sul sito www.snalslucca.it</w:t>
      </w:r>
    </w:p>
    <w:p w14:paraId="4C0F0A03" w14:textId="77777777" w:rsidR="00F24EC5" w:rsidRDefault="00F24EC5" w:rsidP="00381386">
      <w:pPr>
        <w:jc w:val="center"/>
        <w:rPr>
          <w:rFonts w:ascii="Garamond" w:eastAsia="Times New Roman" w:hAnsi="Garamond" w:cs="Times New Roman"/>
          <w:i/>
          <w:iCs/>
          <w:color w:val="auto"/>
          <w:sz w:val="32"/>
          <w:szCs w:val="32"/>
          <w:lang w:eastAsia="it-IT"/>
        </w:rPr>
      </w:pPr>
    </w:p>
    <w:p w14:paraId="08072C56" w14:textId="669DBAAA" w:rsidR="00381386" w:rsidRDefault="00381386" w:rsidP="00381386">
      <w:pPr>
        <w:jc w:val="center"/>
        <w:rPr>
          <w:rFonts w:ascii="Garamond" w:eastAsia="Times New Roman" w:hAnsi="Garamond" w:cs="Times New Roman"/>
          <w:i/>
          <w:iCs/>
          <w:color w:val="auto"/>
          <w:sz w:val="32"/>
          <w:szCs w:val="32"/>
          <w:lang w:eastAsia="it-IT"/>
        </w:rPr>
      </w:pPr>
      <w:r w:rsidRPr="00381386">
        <w:rPr>
          <w:rFonts w:ascii="Garamond" w:eastAsia="Times New Roman" w:hAnsi="Garamond" w:cs="Times New Roman"/>
          <w:i/>
          <w:iCs/>
          <w:color w:val="auto"/>
          <w:sz w:val="32"/>
          <w:szCs w:val="32"/>
          <w:lang w:eastAsia="it-IT"/>
        </w:rPr>
        <w:t>Here are the latest news from Rome and Florence.</w:t>
      </w:r>
    </w:p>
    <w:p w14:paraId="42379B7C" w14:textId="5A0024B5" w:rsidR="00381386" w:rsidRDefault="00381386" w:rsidP="00381386">
      <w:pPr>
        <w:jc w:val="center"/>
        <w:rPr>
          <w:rFonts w:ascii="Garamond" w:eastAsia="Times New Roman" w:hAnsi="Garamond" w:cs="Times New Roman"/>
          <w:b/>
          <w:bCs/>
          <w:i/>
          <w:iCs/>
          <w:color w:val="auto"/>
          <w:sz w:val="32"/>
          <w:szCs w:val="32"/>
          <w:lang w:eastAsia="it-IT"/>
        </w:rPr>
      </w:pPr>
      <w:r w:rsidRPr="00F24EC5">
        <w:rPr>
          <w:rFonts w:ascii="Garamond" w:eastAsia="Times New Roman" w:hAnsi="Garamond" w:cs="Times New Roman"/>
          <w:b/>
          <w:bCs/>
          <w:i/>
          <w:iCs/>
          <w:color w:val="auto"/>
          <w:sz w:val="32"/>
          <w:szCs w:val="32"/>
          <w:lang w:eastAsia="it-IT"/>
        </w:rPr>
        <w:t>Ecco le ultime novità da Firenze e da Roma.</w:t>
      </w:r>
    </w:p>
    <w:p w14:paraId="2D6AE047" w14:textId="77777777" w:rsidR="00F24EC5" w:rsidRDefault="00F24EC5" w:rsidP="00381386">
      <w:pPr>
        <w:jc w:val="center"/>
        <w:rPr>
          <w:rFonts w:ascii="Garamond" w:eastAsia="Times New Roman" w:hAnsi="Garamond" w:cs="Times New Roman"/>
          <w:b/>
          <w:bCs/>
          <w:i/>
          <w:iCs/>
          <w:color w:val="auto"/>
          <w:sz w:val="32"/>
          <w:szCs w:val="32"/>
          <w:lang w:eastAsia="it-IT"/>
        </w:rPr>
      </w:pPr>
    </w:p>
    <w:p w14:paraId="1ED3298B" w14:textId="3D92B0D4" w:rsidR="00F24EC5" w:rsidRPr="00381386" w:rsidRDefault="00F24EC5" w:rsidP="00381386">
      <w:pPr>
        <w:jc w:val="center"/>
        <w:rPr>
          <w:rFonts w:ascii="Garamond" w:eastAsia="Times New Roman" w:hAnsi="Garamond" w:cs="Times New Roman"/>
          <w:b/>
          <w:bCs/>
          <w:color w:val="auto"/>
          <w:sz w:val="32"/>
          <w:szCs w:val="32"/>
          <w:lang w:eastAsia="it-IT"/>
        </w:rPr>
      </w:pPr>
      <w:r>
        <w:rPr>
          <w:rFonts w:ascii="Garamond" w:eastAsia="Times New Roman" w:hAnsi="Garamond" w:cs="Times New Roman"/>
          <w:b/>
          <w:bCs/>
          <w:color w:val="auto"/>
          <w:sz w:val="32"/>
          <w:szCs w:val="32"/>
          <w:lang w:eastAsia="it-IT"/>
        </w:rPr>
        <w:t>News from Firenze</w:t>
      </w:r>
    </w:p>
    <w:p w14:paraId="7D04383E" w14:textId="77777777" w:rsidR="00BC14AF" w:rsidRPr="00381386" w:rsidRDefault="00BC14AF" w:rsidP="00545043">
      <w:pPr>
        <w:shd w:val="clear" w:color="auto" w:fill="FFFFFF"/>
        <w:rPr>
          <w:rFonts w:ascii="Garamond" w:eastAsia="Times New Roman" w:hAnsi="Garamond" w:cs="Times New Roman"/>
          <w:color w:val="222222"/>
          <w:sz w:val="32"/>
          <w:szCs w:val="32"/>
          <w:lang w:eastAsia="it-IT"/>
        </w:rPr>
      </w:pPr>
    </w:p>
    <w:p w14:paraId="5B1C16D2" w14:textId="77777777" w:rsidR="00F76156" w:rsidRPr="00381386" w:rsidRDefault="00BC14AF" w:rsidP="00545043">
      <w:pPr>
        <w:shd w:val="clear" w:color="auto" w:fill="FFFFFF"/>
        <w:rPr>
          <w:rFonts w:ascii="Garamond" w:eastAsia="Times New Roman" w:hAnsi="Garamond" w:cs="Times New Roman"/>
          <w:color w:val="222222"/>
          <w:sz w:val="32"/>
          <w:szCs w:val="32"/>
          <w:lang w:eastAsia="it-IT"/>
        </w:rPr>
      </w:pPr>
      <w:r w:rsidRPr="00381386">
        <w:rPr>
          <w:rFonts w:ascii="Garamond" w:eastAsia="Times New Roman" w:hAnsi="Garamond" w:cs="Times New Roman"/>
          <w:color w:val="222222"/>
          <w:sz w:val="32"/>
          <w:szCs w:val="32"/>
          <w:lang w:eastAsia="it-IT"/>
        </w:rPr>
        <w:t>In data 09 luglio 2025 si è tenuta informativa dell’USR della Toscana alle OO.SS. regionali. Di seguito le principali informazioni comunicate.</w:t>
      </w:r>
    </w:p>
    <w:p w14:paraId="20B43A53" w14:textId="77777777" w:rsidR="007150F0" w:rsidRPr="00381386" w:rsidRDefault="007150F0" w:rsidP="00545043">
      <w:pPr>
        <w:shd w:val="clear" w:color="auto" w:fill="FFFFFF"/>
        <w:rPr>
          <w:rFonts w:ascii="Garamond" w:eastAsia="Times New Roman" w:hAnsi="Garamond" w:cs="Times New Roman"/>
          <w:color w:val="222222"/>
          <w:sz w:val="32"/>
          <w:szCs w:val="32"/>
          <w:lang w:eastAsia="it-IT"/>
        </w:rPr>
      </w:pPr>
    </w:p>
    <w:p w14:paraId="353E7FF3" w14:textId="750BC1BB" w:rsidR="007150F0" w:rsidRPr="00381386" w:rsidRDefault="007150F0" w:rsidP="00F24EC5">
      <w:pPr>
        <w:shd w:val="clear" w:color="auto" w:fill="FFFFFF"/>
        <w:jc w:val="center"/>
        <w:rPr>
          <w:rFonts w:ascii="Garamond" w:eastAsia="Times New Roman" w:hAnsi="Garamond" w:cs="Times New Roman"/>
          <w:color w:val="222222"/>
          <w:sz w:val="32"/>
          <w:szCs w:val="32"/>
          <w:lang w:eastAsia="it-IT"/>
        </w:rPr>
      </w:pPr>
      <w:r w:rsidRPr="00381386">
        <w:rPr>
          <w:rFonts w:ascii="Garamond" w:eastAsia="Times New Roman" w:hAnsi="Garamond" w:cs="Times New Roman"/>
          <w:color w:val="222222"/>
          <w:sz w:val="32"/>
          <w:szCs w:val="32"/>
          <w:lang w:eastAsia="it-IT"/>
        </w:rPr>
        <w:lastRenderedPageBreak/>
        <w:t>A CHE PUNTO SIAMO CON LE GRADUATORIE CONCORSUALI E LE RELATIVE ASSUNZIONI</w:t>
      </w:r>
      <w:r w:rsidR="00F24EC5">
        <w:rPr>
          <w:rFonts w:ascii="Garamond" w:eastAsia="Times New Roman" w:hAnsi="Garamond" w:cs="Times New Roman"/>
          <w:color w:val="222222"/>
          <w:sz w:val="32"/>
          <w:szCs w:val="32"/>
          <w:lang w:eastAsia="it-IT"/>
        </w:rPr>
        <w:t xml:space="preserve"> IN TOSCANA</w:t>
      </w:r>
    </w:p>
    <w:p w14:paraId="0E59A17C" w14:textId="77777777" w:rsidR="00F76156" w:rsidRPr="00381386" w:rsidRDefault="00F76156" w:rsidP="00545043">
      <w:pPr>
        <w:shd w:val="clear" w:color="auto" w:fill="FFFFFF"/>
        <w:rPr>
          <w:rFonts w:ascii="Garamond" w:eastAsia="Times New Roman" w:hAnsi="Garamond" w:cs="Times New Roman"/>
          <w:color w:val="222222"/>
          <w:sz w:val="32"/>
          <w:szCs w:val="32"/>
          <w:lang w:eastAsia="it-IT"/>
        </w:rPr>
      </w:pPr>
    </w:p>
    <w:p w14:paraId="2E57C698" w14:textId="3F1FCE89" w:rsidR="00BC14AF" w:rsidRPr="00381386" w:rsidRDefault="00BC14AF" w:rsidP="00545043">
      <w:pPr>
        <w:pStyle w:val="Paragrafoelenco"/>
        <w:numPr>
          <w:ilvl w:val="0"/>
          <w:numId w:val="43"/>
        </w:numPr>
        <w:shd w:val="clear" w:color="auto" w:fill="FFFFFF"/>
        <w:ind w:left="0" w:firstLine="0"/>
        <w:contextualSpacing w:val="0"/>
        <w:rPr>
          <w:rFonts w:ascii="Garamond" w:eastAsia="Times New Roman" w:hAnsi="Garamond" w:cs="Times New Roman"/>
          <w:color w:val="222222"/>
          <w:sz w:val="32"/>
          <w:szCs w:val="32"/>
          <w:lang w:eastAsia="it-IT"/>
        </w:rPr>
      </w:pPr>
      <w:r w:rsidRPr="00381386">
        <w:rPr>
          <w:rFonts w:ascii="Garamond" w:eastAsia="Times New Roman" w:hAnsi="Garamond" w:cs="Times New Roman"/>
          <w:color w:val="222222"/>
          <w:sz w:val="32"/>
          <w:szCs w:val="32"/>
          <w:lang w:eastAsia="it-IT"/>
        </w:rPr>
        <w:t>Sono in corso di pubblicazione le Graduatorie dei Concorsi PNRR con le integrazioni del 30% degli idonei</w:t>
      </w:r>
      <w:r w:rsidR="00F76156" w:rsidRPr="00381386">
        <w:rPr>
          <w:rFonts w:ascii="Garamond" w:eastAsia="Times New Roman" w:hAnsi="Garamond" w:cs="Times New Roman"/>
          <w:color w:val="222222"/>
          <w:sz w:val="32"/>
          <w:szCs w:val="32"/>
          <w:lang w:eastAsia="it-IT"/>
        </w:rPr>
        <w:t>. Si ricorda in proposito quanto previsto dal quadro normativo attuale, in particolare ai sensi dell’</w:t>
      </w:r>
      <w:r w:rsidRPr="00381386">
        <w:rPr>
          <w:rFonts w:ascii="Garamond" w:hAnsi="Garamond" w:cs="Times New Roman"/>
          <w:color w:val="212529"/>
          <w:sz w:val="32"/>
          <w:szCs w:val="32"/>
          <w:shd w:val="clear" w:color="auto" w:fill="FFFFFF"/>
        </w:rPr>
        <w:t xml:space="preserve">art.2, c.1, del decreto-legge 7 aprile 2025, n. 45 (in Gazzetta Ufficiale – Serie generale – n. 81 del 7 aprile 2025), coordinato con la </w:t>
      </w:r>
      <w:r w:rsidR="00F76156" w:rsidRPr="00381386">
        <w:rPr>
          <w:rFonts w:ascii="Garamond" w:hAnsi="Garamond" w:cs="Times New Roman"/>
          <w:color w:val="212529"/>
          <w:sz w:val="32"/>
          <w:szCs w:val="32"/>
          <w:shd w:val="clear" w:color="auto" w:fill="FFFFFF"/>
        </w:rPr>
        <w:t>L</w:t>
      </w:r>
      <w:r w:rsidRPr="00381386">
        <w:rPr>
          <w:rFonts w:ascii="Garamond" w:hAnsi="Garamond" w:cs="Times New Roman"/>
          <w:color w:val="212529"/>
          <w:sz w:val="32"/>
          <w:szCs w:val="32"/>
          <w:shd w:val="clear" w:color="auto" w:fill="FFFFFF"/>
        </w:rPr>
        <w:t xml:space="preserve">egge di conversione 5 giugno 2025, n. 79 recante: </w:t>
      </w:r>
      <w:r w:rsidR="00F76156" w:rsidRPr="00381386">
        <w:rPr>
          <w:rFonts w:ascii="Garamond" w:hAnsi="Garamond" w:cs="Times New Roman"/>
          <w:color w:val="212529"/>
          <w:sz w:val="32"/>
          <w:szCs w:val="32"/>
          <w:shd w:val="clear" w:color="auto" w:fill="FFFFFF"/>
        </w:rPr>
        <w:t>“</w:t>
      </w:r>
      <w:r w:rsidRPr="00381386">
        <w:rPr>
          <w:rFonts w:ascii="Garamond" w:hAnsi="Garamond" w:cs="Times New Roman"/>
          <w:i/>
          <w:iCs/>
          <w:color w:val="212529"/>
          <w:sz w:val="32"/>
          <w:szCs w:val="32"/>
          <w:shd w:val="clear" w:color="auto" w:fill="FFFFFF"/>
        </w:rPr>
        <w:t>Ulteriori disposizioni urgenti in materia di attuazione delle misure del Piano nazionale di ripresa e resilienza e per l’avvio dell’anno scolastico 2025/2026</w:t>
      </w:r>
      <w:r w:rsidR="00F76156" w:rsidRPr="00381386">
        <w:rPr>
          <w:rFonts w:ascii="Garamond" w:hAnsi="Garamond" w:cs="Times New Roman"/>
          <w:i/>
          <w:iCs/>
          <w:color w:val="212529"/>
          <w:sz w:val="32"/>
          <w:szCs w:val="32"/>
          <w:shd w:val="clear" w:color="auto" w:fill="FFFFFF"/>
        </w:rPr>
        <w:t>”</w:t>
      </w:r>
      <w:r w:rsidRPr="00381386">
        <w:rPr>
          <w:rFonts w:ascii="Garamond" w:hAnsi="Garamond" w:cs="Times New Roman"/>
          <w:i/>
          <w:iCs/>
          <w:color w:val="212529"/>
          <w:sz w:val="32"/>
          <w:szCs w:val="32"/>
          <w:shd w:val="clear" w:color="auto" w:fill="FFFFFF"/>
        </w:rPr>
        <w:t xml:space="preserve"> che stabilisce: “1. All’articolo 59, comma 10, lettera d), del decreto legge 25 maggio 2021, n. 73, convertito, con modificazioni, dalla legge 23 luglio 2021, n. 106, sono aggiunti, in fine, i seguenti periodi: «Prioritariamente rispetto ((all’integrazione delle graduatorie ai sensi dell’articolo 47)), comma 11, primo periodo, del decreto-legge 30 aprile 2022, n. 36, convertito, con modificazioni, dalla legge 29 giugno 2022, n. 79, ai fini del raggiungimento ((dell’obiettivo M4C1-14)) del Piano nazionale di ripresa e resilienza e fermo restando quanto previsto dal secondo e terzo periodo ((del medesimo comma 11)), con riferimento ai concorsi banditi a decorrere dall’anno 2023, la graduatoria è integrata, per un triennio a decorrere dall’anno della relativa pubblicazione, con i candidati risultati idonei per avere raggiunto o superato il punteggio minimo previsto per il superamento della prova orale, in misura non superiore al 30 per cento dei posti messi a concorso</w:t>
      </w:r>
      <w:r w:rsidRPr="00381386">
        <w:rPr>
          <w:rFonts w:ascii="Garamond" w:hAnsi="Garamond" w:cs="Times New Roman"/>
          <w:color w:val="212529"/>
          <w:sz w:val="32"/>
          <w:szCs w:val="32"/>
          <w:shd w:val="clear" w:color="auto" w:fill="FFFFFF"/>
        </w:rPr>
        <w:t>”.</w:t>
      </w:r>
      <w:r w:rsidR="00F76156" w:rsidRPr="00381386">
        <w:rPr>
          <w:rFonts w:ascii="Garamond" w:hAnsi="Garamond" w:cs="Times New Roman"/>
          <w:color w:val="212529"/>
          <w:sz w:val="32"/>
          <w:szCs w:val="32"/>
          <w:shd w:val="clear" w:color="auto" w:fill="FFFFFF"/>
        </w:rPr>
        <w:t xml:space="preserve"> Ci sono commissioni concorsuali che hanno ancora da terminare i lavori.</w:t>
      </w:r>
    </w:p>
    <w:p w14:paraId="3D20BB9B" w14:textId="77777777" w:rsidR="00F76156" w:rsidRPr="00381386" w:rsidRDefault="00F76156" w:rsidP="00545043">
      <w:pPr>
        <w:shd w:val="clear" w:color="auto" w:fill="FFFFFF"/>
        <w:rPr>
          <w:rFonts w:ascii="Garamond" w:eastAsia="Times New Roman" w:hAnsi="Garamond" w:cs="Times New Roman"/>
          <w:color w:val="222222"/>
          <w:sz w:val="32"/>
          <w:szCs w:val="32"/>
          <w:lang w:eastAsia="it-IT"/>
        </w:rPr>
      </w:pPr>
    </w:p>
    <w:p w14:paraId="2AC242B3" w14:textId="53B5B08C" w:rsidR="00F76156" w:rsidRPr="00381386" w:rsidRDefault="00F76156" w:rsidP="00545043">
      <w:pPr>
        <w:pStyle w:val="Paragrafoelenco"/>
        <w:numPr>
          <w:ilvl w:val="0"/>
          <w:numId w:val="43"/>
        </w:numPr>
        <w:shd w:val="clear" w:color="auto" w:fill="FFFFFF"/>
        <w:ind w:left="0" w:firstLine="0"/>
        <w:contextualSpacing w:val="0"/>
        <w:rPr>
          <w:rFonts w:ascii="Garamond" w:eastAsia="Times New Roman" w:hAnsi="Garamond" w:cs="Times New Roman"/>
          <w:color w:val="222222"/>
          <w:sz w:val="32"/>
          <w:szCs w:val="32"/>
          <w:lang w:eastAsia="it-IT"/>
        </w:rPr>
      </w:pPr>
      <w:r w:rsidRPr="00381386">
        <w:rPr>
          <w:rFonts w:ascii="Garamond" w:eastAsia="Times New Roman" w:hAnsi="Garamond" w:cs="Times New Roman"/>
          <w:color w:val="222222"/>
          <w:sz w:val="32"/>
          <w:szCs w:val="32"/>
          <w:lang w:eastAsia="it-IT"/>
        </w:rPr>
        <w:t xml:space="preserve">L’USR Toscana è in attesa di avere il Decreto </w:t>
      </w:r>
      <w:r w:rsidR="00381386">
        <w:rPr>
          <w:rFonts w:ascii="Garamond" w:eastAsia="Times New Roman" w:hAnsi="Garamond" w:cs="Times New Roman"/>
          <w:color w:val="222222"/>
          <w:sz w:val="32"/>
          <w:szCs w:val="32"/>
          <w:lang w:eastAsia="it-IT"/>
        </w:rPr>
        <w:t>a</w:t>
      </w:r>
      <w:r w:rsidRPr="00381386">
        <w:rPr>
          <w:rFonts w:ascii="Garamond" w:eastAsia="Times New Roman" w:hAnsi="Garamond" w:cs="Times New Roman"/>
          <w:color w:val="222222"/>
          <w:sz w:val="32"/>
          <w:szCs w:val="32"/>
          <w:lang w:eastAsia="it-IT"/>
        </w:rPr>
        <w:t>ssunzionale che ufficializz</w:t>
      </w:r>
      <w:r w:rsidR="007150F0" w:rsidRPr="00381386">
        <w:rPr>
          <w:rFonts w:ascii="Garamond" w:eastAsia="Times New Roman" w:hAnsi="Garamond" w:cs="Times New Roman"/>
          <w:color w:val="222222"/>
          <w:sz w:val="32"/>
          <w:szCs w:val="32"/>
          <w:lang w:eastAsia="it-IT"/>
        </w:rPr>
        <w:t>erà</w:t>
      </w:r>
      <w:r w:rsidRPr="00381386">
        <w:rPr>
          <w:rFonts w:ascii="Garamond" w:eastAsia="Times New Roman" w:hAnsi="Garamond" w:cs="Times New Roman"/>
          <w:color w:val="222222"/>
          <w:sz w:val="32"/>
          <w:szCs w:val="32"/>
          <w:lang w:eastAsia="it-IT"/>
        </w:rPr>
        <w:t xml:space="preserve"> l’avvio delle assunzioni.</w:t>
      </w:r>
    </w:p>
    <w:p w14:paraId="731FEC89" w14:textId="77777777" w:rsidR="00F76156" w:rsidRPr="00381386" w:rsidRDefault="00F76156" w:rsidP="00545043">
      <w:pPr>
        <w:pStyle w:val="Paragrafoelenco"/>
        <w:shd w:val="clear" w:color="auto" w:fill="FFFFFF"/>
        <w:ind w:left="0"/>
        <w:contextualSpacing w:val="0"/>
        <w:rPr>
          <w:rFonts w:ascii="Garamond" w:eastAsia="Times New Roman" w:hAnsi="Garamond" w:cs="Times New Roman"/>
          <w:color w:val="222222"/>
          <w:sz w:val="32"/>
          <w:szCs w:val="32"/>
          <w:lang w:eastAsia="it-IT"/>
        </w:rPr>
      </w:pPr>
    </w:p>
    <w:p w14:paraId="06D65B6D" w14:textId="411652C0" w:rsidR="00F76156" w:rsidRPr="00381386" w:rsidRDefault="00F76156" w:rsidP="00545043">
      <w:pPr>
        <w:pStyle w:val="Paragrafoelenco"/>
        <w:numPr>
          <w:ilvl w:val="0"/>
          <w:numId w:val="43"/>
        </w:numPr>
        <w:shd w:val="clear" w:color="auto" w:fill="FFFFFF"/>
        <w:ind w:left="0" w:firstLine="0"/>
        <w:contextualSpacing w:val="0"/>
        <w:rPr>
          <w:rFonts w:ascii="Garamond" w:eastAsia="Times New Roman" w:hAnsi="Garamond" w:cs="Times New Roman"/>
          <w:color w:val="222222"/>
          <w:sz w:val="32"/>
          <w:szCs w:val="32"/>
          <w:lang w:eastAsia="it-IT"/>
        </w:rPr>
      </w:pPr>
      <w:r w:rsidRPr="00381386">
        <w:rPr>
          <w:rFonts w:ascii="Garamond" w:eastAsia="Times New Roman" w:hAnsi="Garamond" w:cs="Times New Roman"/>
          <w:color w:val="222222"/>
          <w:sz w:val="32"/>
          <w:szCs w:val="32"/>
          <w:lang w:eastAsia="it-IT"/>
        </w:rPr>
        <w:t xml:space="preserve">Dalle interlocuzioni avvenute tra USR e con MIM la finestra temporale per le immissioni in ruolo </w:t>
      </w:r>
      <w:r w:rsidR="007150F0" w:rsidRPr="00381386">
        <w:rPr>
          <w:rFonts w:ascii="Garamond" w:eastAsia="Times New Roman" w:hAnsi="Garamond" w:cs="Times New Roman"/>
          <w:color w:val="222222"/>
          <w:sz w:val="32"/>
          <w:szCs w:val="32"/>
          <w:lang w:eastAsia="it-IT"/>
        </w:rPr>
        <w:t xml:space="preserve">sembra avrà </w:t>
      </w:r>
      <w:r w:rsidRPr="00381386">
        <w:rPr>
          <w:rFonts w:ascii="Garamond" w:eastAsia="Times New Roman" w:hAnsi="Garamond" w:cs="Times New Roman"/>
          <w:color w:val="222222"/>
          <w:sz w:val="32"/>
          <w:szCs w:val="32"/>
          <w:lang w:eastAsia="it-IT"/>
        </w:rPr>
        <w:t>termine entro il 31 luglio.</w:t>
      </w:r>
    </w:p>
    <w:p w14:paraId="3BF43ADD" w14:textId="77777777" w:rsidR="00F76156" w:rsidRPr="00381386" w:rsidRDefault="00F76156" w:rsidP="00545043">
      <w:pPr>
        <w:pStyle w:val="Paragrafoelenco"/>
        <w:ind w:left="0"/>
        <w:contextualSpacing w:val="0"/>
        <w:rPr>
          <w:rFonts w:ascii="Garamond" w:eastAsia="Times New Roman" w:hAnsi="Garamond" w:cs="Times New Roman"/>
          <w:color w:val="222222"/>
          <w:sz w:val="32"/>
          <w:szCs w:val="32"/>
          <w:lang w:eastAsia="it-IT"/>
        </w:rPr>
      </w:pPr>
    </w:p>
    <w:p w14:paraId="6F908972" w14:textId="6DBD6169" w:rsidR="00F76156" w:rsidRPr="00381386" w:rsidRDefault="00F76156" w:rsidP="00545043">
      <w:pPr>
        <w:pStyle w:val="Paragrafoelenco"/>
        <w:numPr>
          <w:ilvl w:val="0"/>
          <w:numId w:val="43"/>
        </w:numPr>
        <w:shd w:val="clear" w:color="auto" w:fill="FFFFFF"/>
        <w:ind w:left="0" w:firstLine="0"/>
        <w:contextualSpacing w:val="0"/>
        <w:rPr>
          <w:rFonts w:ascii="Garamond" w:eastAsia="Times New Roman" w:hAnsi="Garamond" w:cs="Times New Roman"/>
          <w:color w:val="222222"/>
          <w:sz w:val="32"/>
          <w:szCs w:val="32"/>
          <w:lang w:eastAsia="it-IT"/>
        </w:rPr>
      </w:pPr>
      <w:r w:rsidRPr="00381386">
        <w:rPr>
          <w:rFonts w:ascii="Garamond" w:eastAsia="Times New Roman" w:hAnsi="Garamond" w:cs="Times New Roman"/>
          <w:color w:val="222222"/>
          <w:sz w:val="32"/>
          <w:szCs w:val="32"/>
          <w:lang w:eastAsia="it-IT"/>
        </w:rPr>
        <w:t xml:space="preserve">Le aperture dei turni saranno comunicate non appena sarà pubblicato il decreto </w:t>
      </w:r>
      <w:r w:rsidR="00381386">
        <w:rPr>
          <w:rFonts w:ascii="Garamond" w:eastAsia="Times New Roman" w:hAnsi="Garamond" w:cs="Times New Roman"/>
          <w:color w:val="222222"/>
          <w:sz w:val="32"/>
          <w:szCs w:val="32"/>
          <w:lang w:eastAsia="it-IT"/>
        </w:rPr>
        <w:t xml:space="preserve">autorizzativo </w:t>
      </w:r>
      <w:r w:rsidRPr="00381386">
        <w:rPr>
          <w:rFonts w:ascii="Garamond" w:eastAsia="Times New Roman" w:hAnsi="Garamond" w:cs="Times New Roman"/>
          <w:color w:val="222222"/>
          <w:sz w:val="32"/>
          <w:szCs w:val="32"/>
          <w:lang w:eastAsia="it-IT"/>
        </w:rPr>
        <w:t>con i contingenti</w:t>
      </w:r>
      <w:r w:rsidR="007150F0" w:rsidRPr="00381386">
        <w:rPr>
          <w:rFonts w:ascii="Garamond" w:eastAsia="Times New Roman" w:hAnsi="Garamond" w:cs="Times New Roman"/>
          <w:color w:val="222222"/>
          <w:sz w:val="32"/>
          <w:szCs w:val="32"/>
          <w:lang w:eastAsia="it-IT"/>
        </w:rPr>
        <w:t xml:space="preserve"> </w:t>
      </w:r>
      <w:r w:rsidR="00E76081">
        <w:rPr>
          <w:rFonts w:ascii="Garamond" w:eastAsia="Times New Roman" w:hAnsi="Garamond" w:cs="Times New Roman"/>
          <w:color w:val="222222"/>
          <w:sz w:val="32"/>
          <w:szCs w:val="32"/>
          <w:lang w:eastAsia="it-IT"/>
        </w:rPr>
        <w:t>e i</w:t>
      </w:r>
      <w:r w:rsidR="007150F0" w:rsidRPr="00381386">
        <w:rPr>
          <w:rFonts w:ascii="Garamond" w:eastAsia="Times New Roman" w:hAnsi="Garamond" w:cs="Times New Roman"/>
          <w:color w:val="222222"/>
          <w:sz w:val="32"/>
          <w:szCs w:val="32"/>
          <w:lang w:eastAsia="it-IT"/>
        </w:rPr>
        <w:t xml:space="preserve">l </w:t>
      </w:r>
      <w:r w:rsidR="00E76081">
        <w:rPr>
          <w:rFonts w:ascii="Garamond" w:eastAsia="Times New Roman" w:hAnsi="Garamond" w:cs="Times New Roman"/>
          <w:color w:val="222222"/>
          <w:sz w:val="32"/>
          <w:szCs w:val="32"/>
          <w:lang w:eastAsia="it-IT"/>
        </w:rPr>
        <w:t xml:space="preserve">relativo </w:t>
      </w:r>
      <w:r w:rsidR="007150F0" w:rsidRPr="00381386">
        <w:rPr>
          <w:rFonts w:ascii="Garamond" w:eastAsia="Times New Roman" w:hAnsi="Garamond" w:cs="Times New Roman"/>
          <w:color w:val="222222"/>
          <w:sz w:val="32"/>
          <w:szCs w:val="32"/>
          <w:lang w:eastAsia="it-IT"/>
        </w:rPr>
        <w:t>numero delle assunzioni da effettuare</w:t>
      </w:r>
      <w:r w:rsidR="00E76081">
        <w:rPr>
          <w:rFonts w:ascii="Garamond" w:eastAsia="Times New Roman" w:hAnsi="Garamond" w:cs="Times New Roman"/>
          <w:color w:val="222222"/>
          <w:sz w:val="32"/>
          <w:szCs w:val="32"/>
          <w:lang w:eastAsia="it-IT"/>
        </w:rPr>
        <w:t>;</w:t>
      </w:r>
      <w:r w:rsidRPr="00381386">
        <w:rPr>
          <w:rFonts w:ascii="Garamond" w:eastAsia="Times New Roman" w:hAnsi="Garamond" w:cs="Times New Roman"/>
          <w:color w:val="222222"/>
          <w:sz w:val="32"/>
          <w:szCs w:val="32"/>
          <w:lang w:eastAsia="it-IT"/>
        </w:rPr>
        <w:t xml:space="preserve"> il che, presumibilmente, avverrà entro la prossima settimana (si raccomanda perciò di monitorare con attenzione </w:t>
      </w:r>
      <w:r w:rsidR="007150F0" w:rsidRPr="00381386">
        <w:rPr>
          <w:rFonts w:ascii="Garamond" w:eastAsia="Times New Roman" w:hAnsi="Garamond" w:cs="Times New Roman"/>
          <w:color w:val="222222"/>
          <w:sz w:val="32"/>
          <w:szCs w:val="32"/>
          <w:lang w:eastAsia="it-IT"/>
        </w:rPr>
        <w:t xml:space="preserve">in questi giorni </w:t>
      </w:r>
      <w:r w:rsidRPr="00381386">
        <w:rPr>
          <w:rFonts w:ascii="Garamond" w:eastAsia="Times New Roman" w:hAnsi="Garamond" w:cs="Times New Roman"/>
          <w:color w:val="222222"/>
          <w:sz w:val="32"/>
          <w:szCs w:val="32"/>
          <w:lang w:eastAsia="it-IT"/>
        </w:rPr>
        <w:t>il sito https://www.mim.gov.it/web/miur-usr-toscana).</w:t>
      </w:r>
    </w:p>
    <w:p w14:paraId="16F5C8B6" w14:textId="77777777" w:rsidR="00F76156" w:rsidRPr="00381386" w:rsidRDefault="00F76156" w:rsidP="00545043">
      <w:pPr>
        <w:pStyle w:val="Paragrafoelenco"/>
        <w:ind w:left="0"/>
        <w:contextualSpacing w:val="0"/>
        <w:rPr>
          <w:rFonts w:ascii="Garamond" w:eastAsia="Times New Roman" w:hAnsi="Garamond" w:cs="Times New Roman"/>
          <w:color w:val="222222"/>
          <w:sz w:val="32"/>
          <w:szCs w:val="32"/>
          <w:lang w:eastAsia="it-IT"/>
        </w:rPr>
      </w:pPr>
    </w:p>
    <w:p w14:paraId="67D145F1" w14:textId="354B1ECB" w:rsidR="00F76156" w:rsidRPr="00381386" w:rsidRDefault="00F76156" w:rsidP="00545043">
      <w:pPr>
        <w:pStyle w:val="Paragrafoelenco"/>
        <w:numPr>
          <w:ilvl w:val="0"/>
          <w:numId w:val="43"/>
        </w:numPr>
        <w:shd w:val="clear" w:color="auto" w:fill="FFFFFF"/>
        <w:ind w:left="0" w:firstLine="0"/>
        <w:contextualSpacing w:val="0"/>
        <w:rPr>
          <w:rFonts w:ascii="Garamond" w:eastAsia="Times New Roman" w:hAnsi="Garamond" w:cs="Times New Roman"/>
          <w:color w:val="222222"/>
          <w:sz w:val="32"/>
          <w:szCs w:val="32"/>
          <w:lang w:eastAsia="it-IT"/>
        </w:rPr>
      </w:pPr>
      <w:r w:rsidRPr="00381386">
        <w:rPr>
          <w:rFonts w:ascii="Garamond" w:eastAsia="Times New Roman" w:hAnsi="Garamond" w:cs="Times New Roman"/>
          <w:color w:val="222222"/>
          <w:sz w:val="32"/>
          <w:szCs w:val="32"/>
          <w:lang w:eastAsia="it-IT"/>
        </w:rPr>
        <w:lastRenderedPageBreak/>
        <w:t>I tempi per le operazioni saranno brevi</w:t>
      </w:r>
      <w:r w:rsidR="007E332D" w:rsidRPr="00381386">
        <w:rPr>
          <w:rFonts w:ascii="Garamond" w:eastAsia="Times New Roman" w:hAnsi="Garamond" w:cs="Times New Roman"/>
          <w:color w:val="222222"/>
          <w:sz w:val="32"/>
          <w:szCs w:val="32"/>
          <w:lang w:eastAsia="it-IT"/>
        </w:rPr>
        <w:t>: i turni di convocazione saranno molto veloci e rapidi</w:t>
      </w:r>
      <w:r w:rsidR="007150F0" w:rsidRPr="00381386">
        <w:rPr>
          <w:rFonts w:ascii="Garamond" w:eastAsia="Times New Roman" w:hAnsi="Garamond" w:cs="Times New Roman"/>
          <w:color w:val="222222"/>
          <w:sz w:val="32"/>
          <w:szCs w:val="32"/>
          <w:lang w:eastAsia="it-IT"/>
        </w:rPr>
        <w:t xml:space="preserve">, </w:t>
      </w:r>
      <w:r w:rsidRPr="00381386">
        <w:rPr>
          <w:rFonts w:ascii="Garamond" w:eastAsia="Times New Roman" w:hAnsi="Garamond" w:cs="Times New Roman"/>
          <w:color w:val="222222"/>
          <w:sz w:val="32"/>
          <w:szCs w:val="32"/>
          <w:lang w:eastAsia="it-IT"/>
        </w:rPr>
        <w:t>vista la chiusura delle operazioni di assunzione da GAE e da GM entro il 31 luglio</w:t>
      </w:r>
      <w:r w:rsidR="007150F0" w:rsidRPr="00381386">
        <w:rPr>
          <w:rFonts w:ascii="Garamond" w:eastAsia="Times New Roman" w:hAnsi="Garamond" w:cs="Times New Roman"/>
          <w:color w:val="222222"/>
          <w:sz w:val="32"/>
          <w:szCs w:val="32"/>
          <w:lang w:eastAsia="it-IT"/>
        </w:rPr>
        <w:t xml:space="preserve">; </w:t>
      </w:r>
      <w:r w:rsidRPr="00381386">
        <w:rPr>
          <w:rFonts w:ascii="Garamond" w:eastAsia="Times New Roman" w:hAnsi="Garamond" w:cs="Times New Roman"/>
          <w:color w:val="222222"/>
          <w:sz w:val="32"/>
          <w:szCs w:val="32"/>
          <w:lang w:eastAsia="it-IT"/>
        </w:rPr>
        <w:t xml:space="preserve">considerando che i candidati avranno 5 </w:t>
      </w:r>
      <w:r w:rsidR="007150F0" w:rsidRPr="00381386">
        <w:rPr>
          <w:rFonts w:ascii="Garamond" w:eastAsia="Times New Roman" w:hAnsi="Garamond" w:cs="Times New Roman"/>
          <w:color w:val="222222"/>
          <w:sz w:val="32"/>
          <w:szCs w:val="32"/>
          <w:lang w:eastAsia="it-IT"/>
        </w:rPr>
        <w:t xml:space="preserve">(cinque) </w:t>
      </w:r>
      <w:r w:rsidRPr="00381386">
        <w:rPr>
          <w:rFonts w:ascii="Garamond" w:eastAsia="Times New Roman" w:hAnsi="Garamond" w:cs="Times New Roman"/>
          <w:color w:val="222222"/>
          <w:sz w:val="32"/>
          <w:szCs w:val="32"/>
          <w:lang w:eastAsia="it-IT"/>
        </w:rPr>
        <w:t xml:space="preserve">giorni di tempo per accettare o rinunciare, </w:t>
      </w:r>
      <w:r w:rsidR="007E332D" w:rsidRPr="00381386">
        <w:rPr>
          <w:rFonts w:ascii="Garamond" w:eastAsia="Times New Roman" w:hAnsi="Garamond" w:cs="Times New Roman"/>
          <w:color w:val="222222"/>
          <w:sz w:val="32"/>
          <w:szCs w:val="32"/>
          <w:lang w:eastAsia="it-IT"/>
        </w:rPr>
        <w:t xml:space="preserve">ciò </w:t>
      </w:r>
      <w:r w:rsidR="007150F0" w:rsidRPr="00381386">
        <w:rPr>
          <w:rFonts w:ascii="Garamond" w:eastAsia="Times New Roman" w:hAnsi="Garamond" w:cs="Times New Roman"/>
          <w:color w:val="222222"/>
          <w:sz w:val="32"/>
          <w:szCs w:val="32"/>
          <w:lang w:eastAsia="it-IT"/>
        </w:rPr>
        <w:t>potrebbe generare</w:t>
      </w:r>
      <w:r w:rsidRPr="00381386">
        <w:rPr>
          <w:rFonts w:ascii="Garamond" w:eastAsia="Times New Roman" w:hAnsi="Garamond" w:cs="Times New Roman"/>
          <w:color w:val="222222"/>
          <w:sz w:val="32"/>
          <w:szCs w:val="32"/>
          <w:lang w:eastAsia="it-IT"/>
        </w:rPr>
        <w:t xml:space="preserve"> gli eventuali </w:t>
      </w:r>
      <w:r w:rsidR="007E332D" w:rsidRPr="00381386">
        <w:rPr>
          <w:rFonts w:ascii="Garamond" w:eastAsia="Times New Roman" w:hAnsi="Garamond" w:cs="Times New Roman"/>
          <w:color w:val="222222"/>
          <w:sz w:val="32"/>
          <w:szCs w:val="32"/>
          <w:lang w:eastAsia="it-IT"/>
        </w:rPr>
        <w:t xml:space="preserve">ulteriori </w:t>
      </w:r>
      <w:r w:rsidRPr="00381386">
        <w:rPr>
          <w:rFonts w:ascii="Garamond" w:eastAsia="Times New Roman" w:hAnsi="Garamond" w:cs="Times New Roman"/>
          <w:color w:val="222222"/>
          <w:sz w:val="32"/>
          <w:szCs w:val="32"/>
          <w:lang w:eastAsia="it-IT"/>
        </w:rPr>
        <w:t>scorrimenti.</w:t>
      </w:r>
    </w:p>
    <w:p w14:paraId="078E22A6" w14:textId="77777777" w:rsidR="007150F0" w:rsidRPr="00381386" w:rsidRDefault="007150F0" w:rsidP="00545043">
      <w:pPr>
        <w:pStyle w:val="Paragrafoelenco"/>
        <w:ind w:left="0"/>
        <w:contextualSpacing w:val="0"/>
        <w:rPr>
          <w:rFonts w:ascii="Garamond" w:eastAsia="Times New Roman" w:hAnsi="Garamond" w:cs="Times New Roman"/>
          <w:color w:val="222222"/>
          <w:sz w:val="32"/>
          <w:szCs w:val="32"/>
          <w:lang w:eastAsia="it-IT"/>
        </w:rPr>
      </w:pPr>
    </w:p>
    <w:p w14:paraId="72D6F7FB" w14:textId="41E42F31" w:rsidR="00F76156" w:rsidRPr="00381386" w:rsidRDefault="007E332D" w:rsidP="00545043">
      <w:pPr>
        <w:pStyle w:val="Paragrafoelenco"/>
        <w:numPr>
          <w:ilvl w:val="0"/>
          <w:numId w:val="43"/>
        </w:numPr>
        <w:shd w:val="clear" w:color="auto" w:fill="FFFFFF"/>
        <w:ind w:left="0" w:firstLine="0"/>
        <w:contextualSpacing w:val="0"/>
        <w:rPr>
          <w:rFonts w:ascii="Garamond" w:eastAsia="Times New Roman" w:hAnsi="Garamond" w:cs="Times New Roman"/>
          <w:color w:val="222222"/>
          <w:sz w:val="32"/>
          <w:szCs w:val="32"/>
          <w:lang w:eastAsia="it-IT"/>
        </w:rPr>
      </w:pPr>
      <w:r w:rsidRPr="00381386">
        <w:rPr>
          <w:rFonts w:ascii="Garamond" w:eastAsia="Times New Roman" w:hAnsi="Garamond" w:cs="Times New Roman"/>
          <w:color w:val="222222"/>
          <w:sz w:val="32"/>
          <w:szCs w:val="32"/>
          <w:lang w:eastAsia="it-IT"/>
        </w:rPr>
        <w:t>I decreti di implementazione delle graduatorie sono stati pubblicati sul sito USR a partire dal 1° luglio ad oggi (manca</w:t>
      </w:r>
      <w:r w:rsidR="007150F0" w:rsidRPr="00381386">
        <w:rPr>
          <w:rFonts w:ascii="Garamond" w:eastAsia="Times New Roman" w:hAnsi="Garamond" w:cs="Times New Roman"/>
          <w:color w:val="222222"/>
          <w:sz w:val="32"/>
          <w:szCs w:val="32"/>
          <w:lang w:eastAsia="it-IT"/>
        </w:rPr>
        <w:t>no</w:t>
      </w:r>
      <w:r w:rsidRPr="00381386">
        <w:rPr>
          <w:rFonts w:ascii="Garamond" w:eastAsia="Times New Roman" w:hAnsi="Garamond" w:cs="Times New Roman"/>
          <w:color w:val="222222"/>
          <w:sz w:val="32"/>
          <w:szCs w:val="32"/>
          <w:lang w:eastAsia="it-IT"/>
        </w:rPr>
        <w:t xml:space="preserve"> la B01 e A018), e saranno incrementati dalle eventuali graduatorie che le Commissioni concorsuali (anche di altre regioni) dovessero </w:t>
      </w:r>
      <w:r w:rsidR="007150F0" w:rsidRPr="00381386">
        <w:rPr>
          <w:rFonts w:ascii="Garamond" w:eastAsia="Times New Roman" w:hAnsi="Garamond" w:cs="Times New Roman"/>
          <w:color w:val="222222"/>
          <w:sz w:val="32"/>
          <w:szCs w:val="32"/>
          <w:lang w:eastAsia="it-IT"/>
        </w:rPr>
        <w:t>produrre</w:t>
      </w:r>
      <w:r w:rsidRPr="00381386">
        <w:rPr>
          <w:rFonts w:ascii="Garamond" w:eastAsia="Times New Roman" w:hAnsi="Garamond" w:cs="Times New Roman"/>
          <w:color w:val="222222"/>
          <w:sz w:val="32"/>
          <w:szCs w:val="32"/>
          <w:lang w:eastAsia="it-IT"/>
        </w:rPr>
        <w:t xml:space="preserve"> in questi giorni.</w:t>
      </w:r>
    </w:p>
    <w:p w14:paraId="54DE0E9B" w14:textId="77777777" w:rsidR="007E332D" w:rsidRPr="00381386" w:rsidRDefault="007E332D" w:rsidP="00545043">
      <w:pPr>
        <w:shd w:val="clear" w:color="auto" w:fill="FFFFFF"/>
        <w:rPr>
          <w:rFonts w:ascii="Garamond" w:eastAsia="Times New Roman" w:hAnsi="Garamond" w:cs="Times New Roman"/>
          <w:color w:val="222222"/>
          <w:sz w:val="32"/>
          <w:szCs w:val="32"/>
          <w:lang w:eastAsia="it-IT"/>
        </w:rPr>
      </w:pPr>
    </w:p>
    <w:p w14:paraId="413BB2AE" w14:textId="69F35113" w:rsidR="007E332D" w:rsidRPr="00381386" w:rsidRDefault="007E332D" w:rsidP="00545043">
      <w:pPr>
        <w:pStyle w:val="Paragrafoelenco"/>
        <w:numPr>
          <w:ilvl w:val="0"/>
          <w:numId w:val="43"/>
        </w:numPr>
        <w:shd w:val="clear" w:color="auto" w:fill="FFFFFF"/>
        <w:ind w:left="0" w:firstLine="0"/>
        <w:contextualSpacing w:val="0"/>
        <w:rPr>
          <w:rFonts w:ascii="Garamond" w:eastAsia="Times New Roman" w:hAnsi="Garamond" w:cs="Times New Roman"/>
          <w:color w:val="222222"/>
          <w:sz w:val="32"/>
          <w:szCs w:val="32"/>
          <w:lang w:eastAsia="it-IT"/>
        </w:rPr>
      </w:pPr>
      <w:r w:rsidRPr="00381386">
        <w:rPr>
          <w:rFonts w:ascii="Garamond" w:eastAsia="Times New Roman" w:hAnsi="Garamond" w:cs="Times New Roman"/>
          <w:color w:val="222222"/>
          <w:sz w:val="32"/>
          <w:szCs w:val="32"/>
          <w:lang w:eastAsia="it-IT"/>
        </w:rPr>
        <w:t>Sono prevedibili ulteriori rettifiche per le graduatorie già pubblicate a causa dei controlli che si stanno effettuando su quelle provenienti da altre regioni.</w:t>
      </w:r>
    </w:p>
    <w:p w14:paraId="50C2B35C" w14:textId="77777777" w:rsidR="007E332D" w:rsidRPr="00381386" w:rsidRDefault="007E332D" w:rsidP="00545043">
      <w:pPr>
        <w:pStyle w:val="Paragrafoelenco"/>
        <w:ind w:left="0"/>
        <w:contextualSpacing w:val="0"/>
        <w:rPr>
          <w:rFonts w:ascii="Garamond" w:eastAsia="Times New Roman" w:hAnsi="Garamond" w:cs="Times New Roman"/>
          <w:color w:val="222222"/>
          <w:sz w:val="32"/>
          <w:szCs w:val="32"/>
          <w:lang w:eastAsia="it-IT"/>
        </w:rPr>
      </w:pPr>
    </w:p>
    <w:p w14:paraId="1A1C750A" w14:textId="367A43C8" w:rsidR="007E332D" w:rsidRPr="00381386" w:rsidRDefault="007E332D" w:rsidP="00545043">
      <w:pPr>
        <w:pStyle w:val="Paragrafoelenco"/>
        <w:numPr>
          <w:ilvl w:val="0"/>
          <w:numId w:val="43"/>
        </w:numPr>
        <w:shd w:val="clear" w:color="auto" w:fill="FFFFFF"/>
        <w:ind w:left="0" w:firstLine="0"/>
        <w:contextualSpacing w:val="0"/>
        <w:rPr>
          <w:rFonts w:ascii="Garamond" w:eastAsia="Times New Roman" w:hAnsi="Garamond" w:cs="Times New Roman"/>
          <w:color w:val="222222"/>
          <w:sz w:val="32"/>
          <w:szCs w:val="32"/>
          <w:lang w:eastAsia="it-IT"/>
        </w:rPr>
      </w:pPr>
      <w:r w:rsidRPr="00381386">
        <w:rPr>
          <w:rFonts w:ascii="Garamond" w:eastAsia="Times New Roman" w:hAnsi="Garamond" w:cs="Times New Roman"/>
          <w:color w:val="222222"/>
          <w:sz w:val="32"/>
          <w:szCs w:val="32"/>
          <w:lang w:eastAsia="it-IT"/>
        </w:rPr>
        <w:t>Sono in fase di pubblicazione le graduatorie PNRR2 per le CdC di infanzia, primaria, A021, 2 infanzia A041, A043, ADMM, AS2A, AB56, AM2B.</w:t>
      </w:r>
    </w:p>
    <w:p w14:paraId="2518EAC9" w14:textId="77777777" w:rsidR="007E332D" w:rsidRPr="00381386" w:rsidRDefault="007E332D" w:rsidP="00545043">
      <w:pPr>
        <w:pStyle w:val="Paragrafoelenco"/>
        <w:ind w:left="0"/>
        <w:contextualSpacing w:val="0"/>
        <w:rPr>
          <w:rFonts w:ascii="Garamond" w:eastAsia="Times New Roman" w:hAnsi="Garamond" w:cs="Times New Roman"/>
          <w:color w:val="222222"/>
          <w:sz w:val="32"/>
          <w:szCs w:val="32"/>
          <w:lang w:eastAsia="it-IT"/>
        </w:rPr>
      </w:pPr>
    </w:p>
    <w:p w14:paraId="13001EBE" w14:textId="218FFD89" w:rsidR="007E332D" w:rsidRPr="00381386" w:rsidRDefault="007E332D" w:rsidP="00545043">
      <w:pPr>
        <w:pStyle w:val="Paragrafoelenco"/>
        <w:numPr>
          <w:ilvl w:val="0"/>
          <w:numId w:val="43"/>
        </w:numPr>
        <w:shd w:val="clear" w:color="auto" w:fill="FFFFFF"/>
        <w:ind w:left="0" w:firstLine="0"/>
        <w:contextualSpacing w:val="0"/>
        <w:rPr>
          <w:rFonts w:ascii="Garamond" w:eastAsia="Times New Roman" w:hAnsi="Garamond" w:cs="Times New Roman"/>
          <w:color w:val="222222"/>
          <w:sz w:val="32"/>
          <w:szCs w:val="32"/>
          <w:lang w:eastAsia="it-IT"/>
        </w:rPr>
      </w:pPr>
      <w:r w:rsidRPr="00381386">
        <w:rPr>
          <w:rFonts w:ascii="Garamond" w:eastAsia="Times New Roman" w:hAnsi="Garamond" w:cs="Times New Roman"/>
          <w:color w:val="222222"/>
          <w:sz w:val="32"/>
          <w:szCs w:val="32"/>
          <w:lang w:eastAsia="it-IT"/>
        </w:rPr>
        <w:t xml:space="preserve">Le classi di concorso B013 e B028 non hanno candidati </w:t>
      </w:r>
      <w:r w:rsidR="003304FF" w:rsidRPr="00381386">
        <w:rPr>
          <w:rFonts w:ascii="Garamond" w:eastAsia="Times New Roman" w:hAnsi="Garamond" w:cs="Times New Roman"/>
          <w:color w:val="222222"/>
          <w:sz w:val="32"/>
          <w:szCs w:val="32"/>
          <w:lang w:eastAsia="it-IT"/>
        </w:rPr>
        <w:t xml:space="preserve">in graduatoria </w:t>
      </w:r>
      <w:r w:rsidRPr="00381386">
        <w:rPr>
          <w:rFonts w:ascii="Garamond" w:eastAsia="Times New Roman" w:hAnsi="Garamond" w:cs="Times New Roman"/>
          <w:color w:val="222222"/>
          <w:sz w:val="32"/>
          <w:szCs w:val="32"/>
          <w:lang w:eastAsia="it-IT"/>
        </w:rPr>
        <w:t xml:space="preserve">poiché nessuno </w:t>
      </w:r>
      <w:r w:rsidR="007150F0" w:rsidRPr="00381386">
        <w:rPr>
          <w:rFonts w:ascii="Garamond" w:eastAsia="Times New Roman" w:hAnsi="Garamond" w:cs="Times New Roman"/>
          <w:color w:val="222222"/>
          <w:sz w:val="32"/>
          <w:szCs w:val="32"/>
          <w:lang w:eastAsia="it-IT"/>
        </w:rPr>
        <w:t xml:space="preserve">degli aspiranti </w:t>
      </w:r>
      <w:r w:rsidRPr="00381386">
        <w:rPr>
          <w:rFonts w:ascii="Garamond" w:eastAsia="Times New Roman" w:hAnsi="Garamond" w:cs="Times New Roman"/>
          <w:color w:val="222222"/>
          <w:sz w:val="32"/>
          <w:szCs w:val="32"/>
          <w:lang w:eastAsia="it-IT"/>
        </w:rPr>
        <w:t>ha superato le prove.</w:t>
      </w:r>
    </w:p>
    <w:p w14:paraId="06A8187F" w14:textId="77777777" w:rsidR="007E332D" w:rsidRPr="00381386" w:rsidRDefault="007E332D" w:rsidP="00545043">
      <w:pPr>
        <w:pStyle w:val="Paragrafoelenco"/>
        <w:ind w:left="0"/>
        <w:contextualSpacing w:val="0"/>
        <w:rPr>
          <w:rFonts w:ascii="Garamond" w:eastAsia="Times New Roman" w:hAnsi="Garamond" w:cs="Times New Roman"/>
          <w:color w:val="222222"/>
          <w:sz w:val="32"/>
          <w:szCs w:val="32"/>
          <w:lang w:eastAsia="it-IT"/>
        </w:rPr>
      </w:pPr>
    </w:p>
    <w:p w14:paraId="4D5F98BD" w14:textId="38527BA8" w:rsidR="007E332D" w:rsidRPr="00381386" w:rsidRDefault="007E332D" w:rsidP="00545043">
      <w:pPr>
        <w:pStyle w:val="Paragrafoelenco"/>
        <w:numPr>
          <w:ilvl w:val="0"/>
          <w:numId w:val="43"/>
        </w:numPr>
        <w:shd w:val="clear" w:color="auto" w:fill="FFFFFF"/>
        <w:ind w:left="0" w:firstLine="0"/>
        <w:contextualSpacing w:val="0"/>
        <w:rPr>
          <w:rFonts w:ascii="Garamond" w:eastAsia="Times New Roman" w:hAnsi="Garamond" w:cs="Times New Roman"/>
          <w:color w:val="222222"/>
          <w:sz w:val="32"/>
          <w:szCs w:val="32"/>
          <w:lang w:eastAsia="it-IT"/>
        </w:rPr>
      </w:pPr>
      <w:r w:rsidRPr="00381386">
        <w:rPr>
          <w:rFonts w:ascii="Garamond" w:eastAsia="Times New Roman" w:hAnsi="Garamond" w:cs="Times New Roman"/>
          <w:color w:val="222222"/>
          <w:sz w:val="32"/>
          <w:szCs w:val="32"/>
          <w:lang w:eastAsia="it-IT"/>
        </w:rPr>
        <w:t xml:space="preserve"> Al momento mancano, perché provenienti da altre regioni, le seguenti graduatorie: A001, A015, A054, A061, AB25, A056.</w:t>
      </w:r>
    </w:p>
    <w:p w14:paraId="67736459" w14:textId="77777777" w:rsidR="007E332D" w:rsidRPr="00381386" w:rsidRDefault="007E332D" w:rsidP="00545043">
      <w:pPr>
        <w:pStyle w:val="Paragrafoelenco"/>
        <w:ind w:left="0"/>
        <w:contextualSpacing w:val="0"/>
        <w:rPr>
          <w:rFonts w:ascii="Garamond" w:eastAsia="Times New Roman" w:hAnsi="Garamond" w:cs="Times New Roman"/>
          <w:color w:val="222222"/>
          <w:sz w:val="32"/>
          <w:szCs w:val="32"/>
          <w:lang w:eastAsia="it-IT"/>
        </w:rPr>
      </w:pPr>
    </w:p>
    <w:p w14:paraId="297C3CF0" w14:textId="6E1FFEA8" w:rsidR="00BC14AF" w:rsidRPr="00381386" w:rsidRDefault="007E332D" w:rsidP="00545043">
      <w:pPr>
        <w:pStyle w:val="Paragrafoelenco"/>
        <w:numPr>
          <w:ilvl w:val="0"/>
          <w:numId w:val="43"/>
        </w:numPr>
        <w:shd w:val="clear" w:color="auto" w:fill="FFFFFF"/>
        <w:ind w:left="0" w:firstLine="0"/>
        <w:contextualSpacing w:val="0"/>
        <w:rPr>
          <w:rFonts w:ascii="Garamond" w:eastAsia="Times New Roman" w:hAnsi="Garamond" w:cs="Times New Roman"/>
          <w:color w:val="222222"/>
          <w:sz w:val="32"/>
          <w:szCs w:val="32"/>
          <w:lang w:eastAsia="it-IT"/>
        </w:rPr>
      </w:pPr>
      <w:r w:rsidRPr="00381386">
        <w:rPr>
          <w:rFonts w:ascii="Garamond" w:eastAsia="Times New Roman" w:hAnsi="Garamond" w:cs="Times New Roman"/>
          <w:color w:val="222222"/>
          <w:sz w:val="32"/>
          <w:szCs w:val="32"/>
          <w:lang w:eastAsia="it-IT"/>
        </w:rPr>
        <w:t xml:space="preserve"> Per quanto riguarda la A046 </w:t>
      </w:r>
      <w:r w:rsidR="00533DBA" w:rsidRPr="00381386">
        <w:rPr>
          <w:rFonts w:ascii="Garamond" w:eastAsia="Times New Roman" w:hAnsi="Garamond" w:cs="Times New Roman"/>
          <w:color w:val="222222"/>
          <w:sz w:val="32"/>
          <w:szCs w:val="32"/>
          <w:lang w:eastAsia="it-IT"/>
        </w:rPr>
        <w:t xml:space="preserve">la graduatoria </w:t>
      </w:r>
      <w:r w:rsidRPr="00381386">
        <w:rPr>
          <w:rFonts w:ascii="Garamond" w:eastAsia="Times New Roman" w:hAnsi="Garamond" w:cs="Times New Roman"/>
          <w:color w:val="222222"/>
          <w:sz w:val="32"/>
          <w:szCs w:val="32"/>
          <w:lang w:eastAsia="it-IT"/>
        </w:rPr>
        <w:t xml:space="preserve">è arrivata dal Lazio e pubblicata a maggio, </w:t>
      </w:r>
      <w:r w:rsidR="007150F0" w:rsidRPr="00381386">
        <w:rPr>
          <w:rFonts w:ascii="Garamond" w:eastAsia="Times New Roman" w:hAnsi="Garamond" w:cs="Times New Roman"/>
          <w:color w:val="222222"/>
          <w:sz w:val="32"/>
          <w:szCs w:val="32"/>
          <w:lang w:eastAsia="it-IT"/>
        </w:rPr>
        <w:t xml:space="preserve">mentre </w:t>
      </w:r>
      <w:r w:rsidRPr="00381386">
        <w:rPr>
          <w:rFonts w:ascii="Garamond" w:eastAsia="Times New Roman" w:hAnsi="Garamond" w:cs="Times New Roman"/>
          <w:color w:val="222222"/>
          <w:sz w:val="32"/>
          <w:szCs w:val="32"/>
          <w:lang w:eastAsia="it-IT"/>
        </w:rPr>
        <w:t>per la A031 non ci sono candidati per il PNRR2 e i posti saranno accantonati.</w:t>
      </w:r>
    </w:p>
    <w:p w14:paraId="4FF48612" w14:textId="77777777" w:rsidR="007150F0" w:rsidRPr="00381386" w:rsidRDefault="007150F0" w:rsidP="00545043">
      <w:pPr>
        <w:pStyle w:val="Paragrafoelenco"/>
        <w:ind w:left="0"/>
        <w:contextualSpacing w:val="0"/>
        <w:rPr>
          <w:rFonts w:ascii="Garamond" w:eastAsia="Times New Roman" w:hAnsi="Garamond" w:cs="Times New Roman"/>
          <w:color w:val="222222"/>
          <w:sz w:val="32"/>
          <w:szCs w:val="32"/>
          <w:lang w:eastAsia="it-IT"/>
        </w:rPr>
      </w:pPr>
    </w:p>
    <w:p w14:paraId="62CC3AB1" w14:textId="0A3C4F33" w:rsidR="007150F0" w:rsidRPr="00F24EC5" w:rsidRDefault="007150F0" w:rsidP="00F24EC5">
      <w:pPr>
        <w:pStyle w:val="Paragrafoelenco"/>
        <w:shd w:val="clear" w:color="auto" w:fill="FFFFFF"/>
        <w:ind w:left="0"/>
        <w:contextualSpacing w:val="0"/>
        <w:jc w:val="center"/>
        <w:rPr>
          <w:rFonts w:ascii="Garamond" w:eastAsia="Times New Roman" w:hAnsi="Garamond" w:cs="Times New Roman"/>
          <w:b/>
          <w:bCs/>
          <w:color w:val="222222"/>
          <w:sz w:val="32"/>
          <w:szCs w:val="32"/>
          <w:lang w:eastAsia="it-IT"/>
        </w:rPr>
      </w:pPr>
      <w:r w:rsidRPr="00F24EC5">
        <w:rPr>
          <w:rFonts w:ascii="Garamond" w:eastAsia="Times New Roman" w:hAnsi="Garamond" w:cs="Times New Roman"/>
          <w:b/>
          <w:bCs/>
          <w:color w:val="222222"/>
          <w:sz w:val="32"/>
          <w:szCs w:val="32"/>
          <w:lang w:eastAsia="it-IT"/>
        </w:rPr>
        <w:t>LE TEMPISTICHE</w:t>
      </w:r>
      <w:r w:rsidR="00E76081" w:rsidRPr="00F24EC5">
        <w:rPr>
          <w:rFonts w:ascii="Garamond" w:eastAsia="Times New Roman" w:hAnsi="Garamond" w:cs="Times New Roman"/>
          <w:b/>
          <w:bCs/>
          <w:color w:val="222222"/>
          <w:sz w:val="32"/>
          <w:szCs w:val="32"/>
          <w:lang w:eastAsia="it-IT"/>
        </w:rPr>
        <w:t xml:space="preserve"> PROSSIME</w:t>
      </w:r>
    </w:p>
    <w:p w14:paraId="5C6B57B0" w14:textId="77777777" w:rsidR="007E332D" w:rsidRPr="00381386" w:rsidRDefault="007E332D" w:rsidP="00545043">
      <w:pPr>
        <w:pStyle w:val="Paragrafoelenco"/>
        <w:ind w:left="0"/>
        <w:contextualSpacing w:val="0"/>
        <w:rPr>
          <w:rFonts w:ascii="Garamond" w:eastAsia="Times New Roman" w:hAnsi="Garamond" w:cs="Times New Roman"/>
          <w:color w:val="222222"/>
          <w:sz w:val="32"/>
          <w:szCs w:val="32"/>
          <w:lang w:eastAsia="it-IT"/>
        </w:rPr>
      </w:pPr>
    </w:p>
    <w:p w14:paraId="3D50B638" w14:textId="221A1861" w:rsidR="007E332D" w:rsidRPr="00381386" w:rsidRDefault="007E332D" w:rsidP="00545043">
      <w:pPr>
        <w:pStyle w:val="Paragrafoelenco"/>
        <w:numPr>
          <w:ilvl w:val="0"/>
          <w:numId w:val="43"/>
        </w:numPr>
        <w:shd w:val="clear" w:color="auto" w:fill="FFFFFF"/>
        <w:ind w:left="0" w:firstLine="0"/>
        <w:contextualSpacing w:val="0"/>
        <w:rPr>
          <w:rFonts w:ascii="Garamond" w:eastAsia="Times New Roman" w:hAnsi="Garamond" w:cs="Times New Roman"/>
          <w:color w:val="222222"/>
          <w:sz w:val="32"/>
          <w:szCs w:val="32"/>
          <w:lang w:eastAsia="it-IT"/>
        </w:rPr>
      </w:pPr>
      <w:r w:rsidRPr="00381386">
        <w:rPr>
          <w:rFonts w:ascii="Garamond" w:eastAsia="Times New Roman" w:hAnsi="Garamond" w:cs="Times New Roman"/>
          <w:color w:val="222222"/>
          <w:sz w:val="32"/>
          <w:szCs w:val="32"/>
          <w:lang w:eastAsia="it-IT"/>
        </w:rPr>
        <w:t xml:space="preserve"> Le GPS partiranno dal 14 luglio con l’apertura </w:t>
      </w:r>
      <w:r w:rsidR="007150F0" w:rsidRPr="00381386">
        <w:rPr>
          <w:rFonts w:ascii="Garamond" w:eastAsia="Times New Roman" w:hAnsi="Garamond" w:cs="Times New Roman"/>
          <w:color w:val="222222"/>
          <w:sz w:val="32"/>
          <w:szCs w:val="32"/>
          <w:lang w:eastAsia="it-IT"/>
        </w:rPr>
        <w:t xml:space="preserve">delle funzioni per </w:t>
      </w:r>
      <w:r w:rsidRPr="00381386">
        <w:rPr>
          <w:rFonts w:ascii="Garamond" w:eastAsia="Times New Roman" w:hAnsi="Garamond" w:cs="Times New Roman"/>
          <w:color w:val="222222"/>
          <w:sz w:val="32"/>
          <w:szCs w:val="32"/>
          <w:lang w:eastAsia="it-IT"/>
        </w:rPr>
        <w:t>la scelta delle 150 scuole</w:t>
      </w:r>
      <w:r w:rsidR="007150F0" w:rsidRPr="00381386">
        <w:rPr>
          <w:rFonts w:ascii="Garamond" w:eastAsia="Times New Roman" w:hAnsi="Garamond" w:cs="Times New Roman"/>
          <w:color w:val="222222"/>
          <w:sz w:val="32"/>
          <w:szCs w:val="32"/>
          <w:lang w:eastAsia="it-IT"/>
        </w:rPr>
        <w:t>/opzioni</w:t>
      </w:r>
      <w:r w:rsidRPr="00381386">
        <w:rPr>
          <w:rFonts w:ascii="Garamond" w:eastAsia="Times New Roman" w:hAnsi="Garamond" w:cs="Times New Roman"/>
          <w:color w:val="222222"/>
          <w:sz w:val="32"/>
          <w:szCs w:val="32"/>
          <w:lang w:eastAsia="it-IT"/>
        </w:rPr>
        <w:t>.</w:t>
      </w:r>
    </w:p>
    <w:p w14:paraId="6A47CF00" w14:textId="77777777" w:rsidR="007E332D" w:rsidRPr="00381386" w:rsidRDefault="007E332D" w:rsidP="00545043">
      <w:pPr>
        <w:pStyle w:val="Paragrafoelenco"/>
        <w:ind w:left="0"/>
        <w:contextualSpacing w:val="0"/>
        <w:rPr>
          <w:rFonts w:ascii="Garamond" w:eastAsia="Times New Roman" w:hAnsi="Garamond" w:cs="Times New Roman"/>
          <w:color w:val="222222"/>
          <w:sz w:val="32"/>
          <w:szCs w:val="32"/>
          <w:lang w:eastAsia="it-IT"/>
        </w:rPr>
      </w:pPr>
    </w:p>
    <w:p w14:paraId="105A10EB" w14:textId="0B558486" w:rsidR="007E332D" w:rsidRPr="00381386" w:rsidRDefault="007E332D" w:rsidP="00545043">
      <w:pPr>
        <w:pStyle w:val="Paragrafoelenco"/>
        <w:numPr>
          <w:ilvl w:val="0"/>
          <w:numId w:val="43"/>
        </w:numPr>
        <w:shd w:val="clear" w:color="auto" w:fill="FFFFFF"/>
        <w:ind w:left="0" w:firstLine="0"/>
        <w:contextualSpacing w:val="0"/>
        <w:rPr>
          <w:rFonts w:ascii="Garamond" w:eastAsia="Times New Roman" w:hAnsi="Garamond" w:cs="Times New Roman"/>
          <w:color w:val="222222"/>
          <w:sz w:val="32"/>
          <w:szCs w:val="32"/>
          <w:lang w:eastAsia="it-IT"/>
        </w:rPr>
      </w:pPr>
      <w:r w:rsidRPr="00381386">
        <w:rPr>
          <w:rFonts w:ascii="Garamond" w:eastAsia="Times New Roman" w:hAnsi="Garamond" w:cs="Times New Roman"/>
          <w:color w:val="222222"/>
          <w:sz w:val="32"/>
          <w:szCs w:val="32"/>
          <w:lang w:eastAsia="it-IT"/>
        </w:rPr>
        <w:t xml:space="preserve"> Dal 1 al 14 agosto verranno effettuate le assunzioni sul posto di sostegno con scorrimento da Prima Fascia GPS.</w:t>
      </w:r>
    </w:p>
    <w:p w14:paraId="7D293DC7" w14:textId="77777777" w:rsidR="007E332D" w:rsidRPr="00381386" w:rsidRDefault="007E332D" w:rsidP="00545043">
      <w:pPr>
        <w:pStyle w:val="Paragrafoelenco"/>
        <w:ind w:left="0"/>
        <w:contextualSpacing w:val="0"/>
        <w:rPr>
          <w:rFonts w:ascii="Garamond" w:eastAsia="Times New Roman" w:hAnsi="Garamond" w:cs="Times New Roman"/>
          <w:color w:val="222222"/>
          <w:sz w:val="32"/>
          <w:szCs w:val="32"/>
          <w:lang w:eastAsia="it-IT"/>
        </w:rPr>
      </w:pPr>
    </w:p>
    <w:p w14:paraId="7C36D017" w14:textId="17BE898E" w:rsidR="00E857C1" w:rsidRPr="00381386" w:rsidRDefault="007E332D" w:rsidP="00545043">
      <w:pPr>
        <w:pStyle w:val="Paragrafoelenco"/>
        <w:numPr>
          <w:ilvl w:val="0"/>
          <w:numId w:val="43"/>
        </w:numPr>
        <w:shd w:val="clear" w:color="auto" w:fill="FFFFFF"/>
        <w:ind w:left="0" w:firstLine="0"/>
        <w:contextualSpacing w:val="0"/>
        <w:rPr>
          <w:rFonts w:ascii="Garamond" w:eastAsia="Times New Roman" w:hAnsi="Garamond" w:cs="Times New Roman"/>
          <w:color w:val="222222"/>
          <w:sz w:val="32"/>
          <w:szCs w:val="32"/>
          <w:lang w:eastAsia="it-IT"/>
        </w:rPr>
      </w:pPr>
      <w:r w:rsidRPr="00381386">
        <w:rPr>
          <w:rFonts w:ascii="Garamond" w:eastAsia="Times New Roman" w:hAnsi="Garamond" w:cs="Times New Roman"/>
          <w:color w:val="222222"/>
          <w:sz w:val="32"/>
          <w:szCs w:val="32"/>
          <w:lang w:eastAsia="it-IT"/>
        </w:rPr>
        <w:lastRenderedPageBreak/>
        <w:t xml:space="preserve"> Dal 14 al 17 agosto si potranno presentare le istanze della c.d. Mini-Call Veloce.</w:t>
      </w:r>
      <w:r w:rsidR="00E857C1" w:rsidRPr="00381386">
        <w:rPr>
          <w:rFonts w:ascii="Garamond" w:eastAsia="Times New Roman" w:hAnsi="Garamond" w:cs="Times New Roman"/>
          <w:color w:val="222222"/>
          <w:sz w:val="32"/>
          <w:szCs w:val="32"/>
          <w:lang w:eastAsia="it-IT"/>
        </w:rPr>
        <w:t xml:space="preserve"> Si ricorda che trattasi di procedura straordinaria confermata anche per l’a.s. 2025 - 26 prevista per l’assunzione e immissione in ruolo dei docenti di sostegno collocati in Prima Fascia GPS, perciò con specializzazione, e che si </w:t>
      </w:r>
      <w:r w:rsidR="00E857C1" w:rsidRPr="00381386">
        <w:rPr>
          <w:rFonts w:ascii="Garamond" w:eastAsia="Times New Roman" w:hAnsi="Garamond" w:cs="Times New Roman"/>
          <w:color w:val="001D35"/>
          <w:sz w:val="32"/>
          <w:szCs w:val="32"/>
          <w:lang w:eastAsia="it-IT"/>
        </w:rPr>
        <w:t xml:space="preserve">attiva quando, dopo le nomine ordinarie da Graduatorie ad Esaurimento (GAE), dai Concorsi e dalle Graduatorie Provinciali per le Supplenze (GPS) di Prima Fascia della provincia, rimangono ancora posti vacanti. Questa procedura consente ai docenti inseriti in Prima Fascia GPS di sostegno e negli elenchi aggiuntivi </w:t>
      </w:r>
      <w:r w:rsidR="00533DBA" w:rsidRPr="00381386">
        <w:rPr>
          <w:rFonts w:ascii="Garamond" w:eastAsia="Times New Roman" w:hAnsi="Garamond" w:cs="Times New Roman"/>
          <w:color w:val="001D35"/>
          <w:sz w:val="32"/>
          <w:szCs w:val="32"/>
          <w:lang w:eastAsia="it-IT"/>
        </w:rPr>
        <w:t xml:space="preserve">sempre </w:t>
      </w:r>
      <w:r w:rsidR="00E857C1" w:rsidRPr="00381386">
        <w:rPr>
          <w:rFonts w:ascii="Garamond" w:eastAsia="Times New Roman" w:hAnsi="Garamond" w:cs="Times New Roman"/>
          <w:color w:val="001D35"/>
          <w:sz w:val="32"/>
          <w:szCs w:val="32"/>
          <w:lang w:eastAsia="it-IT"/>
        </w:rPr>
        <w:t xml:space="preserve">di sostegno di presentare domanda per ottenere un incarico a tempo indeterminato in province diverse da quella di inserimento </w:t>
      </w:r>
      <w:r w:rsidR="00533DBA" w:rsidRPr="00381386">
        <w:rPr>
          <w:rFonts w:ascii="Garamond" w:eastAsia="Times New Roman" w:hAnsi="Garamond" w:cs="Times New Roman"/>
          <w:color w:val="001D35"/>
          <w:sz w:val="32"/>
          <w:szCs w:val="32"/>
          <w:lang w:eastAsia="it-IT"/>
        </w:rPr>
        <w:t xml:space="preserve">- </w:t>
      </w:r>
      <w:r w:rsidR="00E857C1" w:rsidRPr="00381386">
        <w:rPr>
          <w:rFonts w:ascii="Garamond" w:eastAsia="Times New Roman" w:hAnsi="Garamond" w:cs="Times New Roman"/>
          <w:color w:val="001D35"/>
          <w:sz w:val="32"/>
          <w:szCs w:val="32"/>
          <w:lang w:eastAsia="it-IT"/>
        </w:rPr>
        <w:t>qualora vi siano disponibilità residue</w:t>
      </w:r>
      <w:r w:rsidR="00533DBA" w:rsidRPr="00381386">
        <w:rPr>
          <w:rFonts w:ascii="Garamond" w:eastAsia="Times New Roman" w:hAnsi="Garamond" w:cs="Times New Roman"/>
          <w:color w:val="001D35"/>
          <w:sz w:val="32"/>
          <w:szCs w:val="32"/>
          <w:lang w:eastAsia="it-IT"/>
        </w:rPr>
        <w:t xml:space="preserve"> dalle precedenti operazioni</w:t>
      </w:r>
      <w:r w:rsidR="00E857C1" w:rsidRPr="00381386">
        <w:rPr>
          <w:rFonts w:ascii="Garamond" w:eastAsia="Times New Roman" w:hAnsi="Garamond" w:cs="Times New Roman"/>
          <w:color w:val="001D35"/>
          <w:sz w:val="32"/>
          <w:szCs w:val="32"/>
          <w:lang w:eastAsia="it-IT"/>
        </w:rPr>
        <w:t>. </w:t>
      </w:r>
    </w:p>
    <w:p w14:paraId="5DD9FDB0" w14:textId="77777777" w:rsidR="00E857C1" w:rsidRPr="00381386" w:rsidRDefault="00E857C1" w:rsidP="00545043">
      <w:pPr>
        <w:pStyle w:val="Paragrafoelenco"/>
        <w:ind w:left="0"/>
        <w:contextualSpacing w:val="0"/>
        <w:rPr>
          <w:rFonts w:ascii="Garamond" w:eastAsia="Times New Roman" w:hAnsi="Garamond" w:cs="Times New Roman"/>
          <w:color w:val="222222"/>
          <w:sz w:val="32"/>
          <w:szCs w:val="32"/>
          <w:lang w:eastAsia="it-IT"/>
        </w:rPr>
      </w:pPr>
    </w:p>
    <w:p w14:paraId="3DA37630" w14:textId="2C17CDF3" w:rsidR="007150F0" w:rsidRPr="00381386" w:rsidRDefault="00E857C1" w:rsidP="00545043">
      <w:pPr>
        <w:pStyle w:val="Paragrafoelenco"/>
        <w:numPr>
          <w:ilvl w:val="0"/>
          <w:numId w:val="43"/>
        </w:numPr>
        <w:shd w:val="clear" w:color="auto" w:fill="FFFFFF"/>
        <w:ind w:left="0" w:firstLine="0"/>
        <w:contextualSpacing w:val="0"/>
        <w:rPr>
          <w:rFonts w:ascii="Garamond" w:eastAsia="Times New Roman" w:hAnsi="Garamond" w:cs="Times New Roman"/>
          <w:color w:val="222222"/>
          <w:sz w:val="32"/>
          <w:szCs w:val="32"/>
          <w:lang w:eastAsia="it-IT"/>
        </w:rPr>
      </w:pPr>
      <w:r w:rsidRPr="00381386">
        <w:rPr>
          <w:rFonts w:ascii="Garamond" w:eastAsia="Times New Roman" w:hAnsi="Garamond" w:cs="Times New Roman"/>
          <w:color w:val="222222"/>
          <w:sz w:val="32"/>
          <w:szCs w:val="32"/>
          <w:lang w:eastAsia="it-IT"/>
        </w:rPr>
        <w:t xml:space="preserve"> L</w:t>
      </w:r>
      <w:r w:rsidR="007E332D" w:rsidRPr="00381386">
        <w:rPr>
          <w:rFonts w:ascii="Garamond" w:eastAsia="Times New Roman" w:hAnsi="Garamond" w:cs="Times New Roman"/>
          <w:color w:val="222222"/>
          <w:sz w:val="32"/>
          <w:szCs w:val="32"/>
          <w:lang w:eastAsia="it-IT"/>
        </w:rPr>
        <w:t xml:space="preserve">a pubblicazione delle </w:t>
      </w:r>
      <w:r w:rsidR="007150F0" w:rsidRPr="00381386">
        <w:rPr>
          <w:rFonts w:ascii="Garamond" w:eastAsia="Times New Roman" w:hAnsi="Garamond" w:cs="Times New Roman"/>
          <w:color w:val="222222"/>
          <w:sz w:val="32"/>
          <w:szCs w:val="32"/>
          <w:lang w:eastAsia="it-IT"/>
        </w:rPr>
        <w:t>AP</w:t>
      </w:r>
      <w:r w:rsidRPr="00381386">
        <w:rPr>
          <w:rFonts w:ascii="Garamond" w:eastAsia="Times New Roman" w:hAnsi="Garamond" w:cs="Times New Roman"/>
          <w:color w:val="222222"/>
          <w:sz w:val="32"/>
          <w:szCs w:val="32"/>
          <w:lang w:eastAsia="it-IT"/>
        </w:rPr>
        <w:t xml:space="preserve"> - </w:t>
      </w:r>
      <w:r w:rsidR="007150F0" w:rsidRPr="00381386">
        <w:rPr>
          <w:rFonts w:ascii="Garamond" w:eastAsia="Times New Roman" w:hAnsi="Garamond" w:cs="Times New Roman"/>
          <w:color w:val="222222"/>
          <w:sz w:val="32"/>
          <w:szCs w:val="32"/>
          <w:lang w:eastAsia="it-IT"/>
        </w:rPr>
        <w:t>A</w:t>
      </w:r>
      <w:r w:rsidR="007E332D" w:rsidRPr="00381386">
        <w:rPr>
          <w:rFonts w:ascii="Garamond" w:eastAsia="Times New Roman" w:hAnsi="Garamond" w:cs="Times New Roman"/>
          <w:color w:val="222222"/>
          <w:sz w:val="32"/>
          <w:szCs w:val="32"/>
          <w:lang w:eastAsia="it-IT"/>
        </w:rPr>
        <w:t xml:space="preserve">ssegnazioni </w:t>
      </w:r>
      <w:r w:rsidR="007150F0" w:rsidRPr="00381386">
        <w:rPr>
          <w:rFonts w:ascii="Garamond" w:eastAsia="Times New Roman" w:hAnsi="Garamond" w:cs="Times New Roman"/>
          <w:color w:val="222222"/>
          <w:sz w:val="32"/>
          <w:szCs w:val="32"/>
          <w:lang w:eastAsia="it-IT"/>
        </w:rPr>
        <w:t>P</w:t>
      </w:r>
      <w:r w:rsidR="007E332D" w:rsidRPr="00381386">
        <w:rPr>
          <w:rFonts w:ascii="Garamond" w:eastAsia="Times New Roman" w:hAnsi="Garamond" w:cs="Times New Roman"/>
          <w:color w:val="222222"/>
          <w:sz w:val="32"/>
          <w:szCs w:val="32"/>
          <w:lang w:eastAsia="it-IT"/>
        </w:rPr>
        <w:t xml:space="preserve">rovvisorie </w:t>
      </w:r>
      <w:r w:rsidR="007150F0" w:rsidRPr="00381386">
        <w:rPr>
          <w:rFonts w:ascii="Garamond" w:eastAsia="Times New Roman" w:hAnsi="Garamond" w:cs="Times New Roman"/>
          <w:color w:val="222222"/>
          <w:sz w:val="32"/>
          <w:szCs w:val="32"/>
          <w:lang w:eastAsia="it-IT"/>
        </w:rPr>
        <w:t>e UT</w:t>
      </w:r>
      <w:r w:rsidRPr="00381386">
        <w:rPr>
          <w:rFonts w:ascii="Garamond" w:eastAsia="Times New Roman" w:hAnsi="Garamond" w:cs="Times New Roman"/>
          <w:color w:val="222222"/>
          <w:sz w:val="32"/>
          <w:szCs w:val="32"/>
          <w:lang w:eastAsia="it-IT"/>
        </w:rPr>
        <w:t xml:space="preserve"> - </w:t>
      </w:r>
      <w:r w:rsidR="007150F0" w:rsidRPr="00381386">
        <w:rPr>
          <w:rFonts w:ascii="Garamond" w:eastAsia="Times New Roman" w:hAnsi="Garamond" w:cs="Times New Roman"/>
          <w:color w:val="222222"/>
          <w:sz w:val="32"/>
          <w:szCs w:val="32"/>
          <w:lang w:eastAsia="it-IT"/>
        </w:rPr>
        <w:t>Utilizzazioni avverrà presumibilmente</w:t>
      </w:r>
      <w:r w:rsidR="007E332D" w:rsidRPr="00381386">
        <w:rPr>
          <w:rFonts w:ascii="Garamond" w:eastAsia="Times New Roman" w:hAnsi="Garamond" w:cs="Times New Roman"/>
          <w:color w:val="222222"/>
          <w:sz w:val="32"/>
          <w:szCs w:val="32"/>
          <w:lang w:eastAsia="it-IT"/>
        </w:rPr>
        <w:t xml:space="preserve"> nella fascia temporale tra il 22 e il 25 agosto.</w:t>
      </w:r>
    </w:p>
    <w:p w14:paraId="42F9D2CC" w14:textId="77777777" w:rsidR="007150F0" w:rsidRPr="00381386" w:rsidRDefault="007150F0" w:rsidP="00545043">
      <w:pPr>
        <w:pStyle w:val="Paragrafoelenco"/>
        <w:ind w:left="0"/>
        <w:contextualSpacing w:val="0"/>
        <w:rPr>
          <w:rFonts w:ascii="Garamond" w:eastAsia="Times New Roman" w:hAnsi="Garamond" w:cs="Times New Roman"/>
          <w:color w:val="222222"/>
          <w:sz w:val="32"/>
          <w:szCs w:val="32"/>
          <w:lang w:eastAsia="it-IT"/>
        </w:rPr>
      </w:pPr>
    </w:p>
    <w:p w14:paraId="4C4429A4" w14:textId="7BDA0737" w:rsidR="00BC14AF" w:rsidRPr="00381386" w:rsidRDefault="007150F0" w:rsidP="00545043">
      <w:pPr>
        <w:pStyle w:val="Paragrafoelenco"/>
        <w:numPr>
          <w:ilvl w:val="0"/>
          <w:numId w:val="43"/>
        </w:numPr>
        <w:shd w:val="clear" w:color="auto" w:fill="FFFFFF"/>
        <w:ind w:left="0" w:firstLine="0"/>
        <w:contextualSpacing w:val="0"/>
        <w:rPr>
          <w:rFonts w:ascii="Garamond" w:eastAsia="Times New Roman" w:hAnsi="Garamond" w:cs="Times New Roman"/>
          <w:color w:val="222222"/>
          <w:sz w:val="32"/>
          <w:szCs w:val="32"/>
          <w:lang w:eastAsia="it-IT"/>
        </w:rPr>
      </w:pPr>
      <w:r w:rsidRPr="00381386">
        <w:rPr>
          <w:rFonts w:ascii="Garamond" w:eastAsia="Times New Roman" w:hAnsi="Garamond" w:cs="Times New Roman"/>
          <w:color w:val="222222"/>
          <w:sz w:val="32"/>
          <w:szCs w:val="32"/>
          <w:lang w:eastAsia="it-IT"/>
        </w:rPr>
        <w:t xml:space="preserve"> Dal 25 al 29 agosto ci sarà il </w:t>
      </w:r>
      <w:r w:rsidR="00E857C1" w:rsidRPr="00381386">
        <w:rPr>
          <w:rFonts w:ascii="Garamond" w:eastAsia="Times New Roman" w:hAnsi="Garamond" w:cs="Times New Roman"/>
          <w:color w:val="222222"/>
          <w:sz w:val="32"/>
          <w:szCs w:val="32"/>
          <w:lang w:eastAsia="it-IT"/>
        </w:rPr>
        <w:t>“</w:t>
      </w:r>
      <w:r w:rsidRPr="00381386">
        <w:rPr>
          <w:rFonts w:ascii="Garamond" w:eastAsia="Times New Roman" w:hAnsi="Garamond" w:cs="Times New Roman"/>
          <w:color w:val="222222"/>
          <w:sz w:val="32"/>
          <w:szCs w:val="32"/>
          <w:lang w:eastAsia="it-IT"/>
        </w:rPr>
        <w:t>primo lancio GPS</w:t>
      </w:r>
      <w:r w:rsidR="00E857C1" w:rsidRPr="00381386">
        <w:rPr>
          <w:rFonts w:ascii="Garamond" w:eastAsia="Times New Roman" w:hAnsi="Garamond" w:cs="Times New Roman"/>
          <w:color w:val="222222"/>
          <w:sz w:val="32"/>
          <w:szCs w:val="32"/>
          <w:lang w:eastAsia="it-IT"/>
        </w:rPr>
        <w:t>”</w:t>
      </w:r>
      <w:r w:rsidRPr="00381386">
        <w:rPr>
          <w:rFonts w:ascii="Garamond" w:eastAsia="Times New Roman" w:hAnsi="Garamond" w:cs="Times New Roman"/>
          <w:color w:val="222222"/>
          <w:sz w:val="32"/>
          <w:szCs w:val="32"/>
          <w:lang w:eastAsia="it-IT"/>
        </w:rPr>
        <w:t xml:space="preserve"> per la conferma sulla continuità docenti di sostegno. </w:t>
      </w:r>
      <w:r w:rsidR="00E857C1" w:rsidRPr="00381386">
        <w:rPr>
          <w:rFonts w:ascii="Garamond" w:eastAsia="Times New Roman" w:hAnsi="Garamond" w:cs="Times New Roman"/>
          <w:color w:val="222222"/>
          <w:sz w:val="32"/>
          <w:szCs w:val="32"/>
          <w:lang w:eastAsia="it-IT"/>
        </w:rPr>
        <w:t>Al</w:t>
      </w:r>
      <w:r w:rsidRPr="00381386">
        <w:rPr>
          <w:rFonts w:ascii="Garamond" w:eastAsia="Times New Roman" w:hAnsi="Garamond" w:cs="Times New Roman"/>
          <w:color w:val="222222"/>
          <w:sz w:val="32"/>
          <w:szCs w:val="32"/>
          <w:lang w:eastAsia="it-IT"/>
        </w:rPr>
        <w:t xml:space="preserve"> momento gli uffici di ambito stanno controllando tutte le istanze per verificare i requisiti. Le istanze di conferma presentate in Toscana sono state circa 4500</w:t>
      </w:r>
      <w:r w:rsidR="00BC14AF" w:rsidRPr="00381386">
        <w:rPr>
          <w:rFonts w:ascii="Garamond" w:eastAsia="Times New Roman" w:hAnsi="Garamond" w:cs="Times New Roman"/>
          <w:color w:val="222222"/>
          <w:sz w:val="32"/>
          <w:szCs w:val="32"/>
          <w:lang w:eastAsia="it-IT"/>
        </w:rPr>
        <w:t>.</w:t>
      </w:r>
    </w:p>
    <w:p w14:paraId="3D8AE960" w14:textId="77777777" w:rsidR="007150F0" w:rsidRPr="00381386" w:rsidRDefault="007150F0" w:rsidP="00545043">
      <w:pPr>
        <w:pStyle w:val="Paragrafoelenco"/>
        <w:ind w:left="0"/>
        <w:contextualSpacing w:val="0"/>
        <w:rPr>
          <w:rFonts w:ascii="Garamond" w:eastAsia="Times New Roman" w:hAnsi="Garamond" w:cs="Times New Roman"/>
          <w:color w:val="222222"/>
          <w:sz w:val="32"/>
          <w:szCs w:val="32"/>
          <w:lang w:eastAsia="it-IT"/>
        </w:rPr>
      </w:pPr>
    </w:p>
    <w:p w14:paraId="5930BB36" w14:textId="060AA381" w:rsidR="007150F0" w:rsidRPr="00381386" w:rsidRDefault="007150F0" w:rsidP="00F24EC5">
      <w:pPr>
        <w:shd w:val="clear" w:color="auto" w:fill="FFFFFF"/>
        <w:jc w:val="center"/>
        <w:rPr>
          <w:rFonts w:ascii="Garamond" w:eastAsia="Times New Roman" w:hAnsi="Garamond" w:cs="Times New Roman"/>
          <w:color w:val="222222"/>
          <w:sz w:val="32"/>
          <w:szCs w:val="32"/>
          <w:lang w:eastAsia="it-IT"/>
        </w:rPr>
      </w:pPr>
      <w:r w:rsidRPr="00381386">
        <w:rPr>
          <w:rFonts w:ascii="Garamond" w:eastAsia="Times New Roman" w:hAnsi="Garamond" w:cs="Times New Roman"/>
          <w:color w:val="222222"/>
          <w:sz w:val="32"/>
          <w:szCs w:val="32"/>
          <w:lang w:eastAsia="it-IT"/>
        </w:rPr>
        <w:t>MOBILITA’ e ASSUNZIONE DIRIGENTI SCOLASTICI</w:t>
      </w:r>
    </w:p>
    <w:p w14:paraId="3F60E6CD" w14:textId="77777777" w:rsidR="007150F0" w:rsidRPr="00381386" w:rsidRDefault="007150F0" w:rsidP="00545043">
      <w:pPr>
        <w:shd w:val="clear" w:color="auto" w:fill="FFFFFF"/>
        <w:rPr>
          <w:rFonts w:ascii="Garamond" w:eastAsia="Times New Roman" w:hAnsi="Garamond" w:cs="Times New Roman"/>
          <w:color w:val="222222"/>
          <w:sz w:val="32"/>
          <w:szCs w:val="32"/>
          <w:lang w:eastAsia="it-IT"/>
        </w:rPr>
      </w:pPr>
    </w:p>
    <w:p w14:paraId="4FEF8913" w14:textId="008DF7D4" w:rsidR="007150F0" w:rsidRPr="00381386" w:rsidRDefault="007150F0" w:rsidP="00545043">
      <w:pPr>
        <w:shd w:val="clear" w:color="auto" w:fill="FFFFFF"/>
        <w:rPr>
          <w:rFonts w:ascii="Garamond" w:eastAsia="Times New Roman" w:hAnsi="Garamond" w:cs="Times New Roman"/>
          <w:color w:val="222222"/>
          <w:sz w:val="32"/>
          <w:szCs w:val="32"/>
          <w:lang w:eastAsia="it-IT"/>
        </w:rPr>
      </w:pPr>
      <w:r w:rsidRPr="00381386">
        <w:rPr>
          <w:rFonts w:ascii="Garamond" w:eastAsia="Times New Roman" w:hAnsi="Garamond" w:cs="Times New Roman"/>
          <w:color w:val="222222"/>
          <w:sz w:val="32"/>
          <w:szCs w:val="32"/>
          <w:lang w:eastAsia="it-IT"/>
        </w:rPr>
        <w:t xml:space="preserve">Per le immissioni in ruolo sono disponibili 13 posti più 4 derivati da trasferimento, quindi mancano i posti previsti da assegnare in quanto 18 devono essere restituiti al concorso ordinari o dell’anno scorso e 18 devono essere di questo anno. </w:t>
      </w:r>
    </w:p>
    <w:p w14:paraId="576BBAA2" w14:textId="79AB64FA" w:rsidR="00F76156" w:rsidRPr="00381386" w:rsidRDefault="007150F0" w:rsidP="00545043">
      <w:pPr>
        <w:shd w:val="clear" w:color="auto" w:fill="FFFFFF"/>
        <w:rPr>
          <w:rFonts w:ascii="Garamond" w:eastAsia="Times New Roman" w:hAnsi="Garamond" w:cs="Times New Roman"/>
          <w:color w:val="222222"/>
          <w:sz w:val="32"/>
          <w:szCs w:val="32"/>
          <w:lang w:eastAsia="it-IT"/>
        </w:rPr>
      </w:pPr>
      <w:r w:rsidRPr="00381386">
        <w:rPr>
          <w:rFonts w:ascii="Garamond" w:eastAsia="Times New Roman" w:hAnsi="Garamond" w:cs="Times New Roman"/>
          <w:color w:val="222222"/>
          <w:sz w:val="32"/>
          <w:szCs w:val="32"/>
          <w:lang w:eastAsia="it-IT"/>
        </w:rPr>
        <w:t>In mobilità dei DS ci sono 38 domande in fase C e 42 in pendenza di contratto, le riconferme sono 152.</w:t>
      </w:r>
    </w:p>
    <w:p w14:paraId="768C43C1" w14:textId="615CF703" w:rsidR="00BC14AF" w:rsidRPr="00381386" w:rsidRDefault="00533DBA" w:rsidP="00545043">
      <w:pPr>
        <w:rPr>
          <w:rFonts w:ascii="Garamond" w:hAnsi="Garamond" w:cs="Times New Roman"/>
          <w:sz w:val="32"/>
          <w:szCs w:val="32"/>
        </w:rPr>
      </w:pPr>
      <w:r w:rsidRPr="00381386">
        <w:rPr>
          <w:rFonts w:ascii="Garamond" w:hAnsi="Garamond" w:cs="Times New Roman"/>
          <w:sz w:val="32"/>
          <w:szCs w:val="32"/>
        </w:rPr>
        <w:t>Questi dati sono provvisori.</w:t>
      </w:r>
    </w:p>
    <w:p w14:paraId="700B03F4" w14:textId="77777777" w:rsidR="006E12CF" w:rsidRPr="00381386" w:rsidRDefault="006E12CF" w:rsidP="00545043">
      <w:pPr>
        <w:rPr>
          <w:rFonts w:ascii="Garamond" w:hAnsi="Garamond" w:cs="Times New Roman"/>
          <w:sz w:val="32"/>
          <w:szCs w:val="32"/>
        </w:rPr>
      </w:pPr>
    </w:p>
    <w:p w14:paraId="2CE3ECCE" w14:textId="3FB4BD1A" w:rsidR="006E12CF" w:rsidRPr="00F24EC5" w:rsidRDefault="00545043" w:rsidP="00F24EC5">
      <w:pPr>
        <w:jc w:val="center"/>
        <w:rPr>
          <w:rFonts w:ascii="Garamond" w:hAnsi="Garamond" w:cs="Times New Roman"/>
          <w:b/>
          <w:bCs/>
          <w:sz w:val="32"/>
          <w:szCs w:val="32"/>
        </w:rPr>
      </w:pPr>
      <w:r w:rsidRPr="00F24EC5">
        <w:rPr>
          <w:rFonts w:ascii="Garamond" w:hAnsi="Garamond" w:cs="Times New Roman"/>
          <w:b/>
          <w:bCs/>
          <w:sz w:val="32"/>
          <w:szCs w:val="32"/>
        </w:rPr>
        <w:t>NEWS from ROMA</w:t>
      </w:r>
    </w:p>
    <w:p w14:paraId="6112EB8E" w14:textId="77777777" w:rsidR="00545043" w:rsidRPr="00381386" w:rsidRDefault="00545043" w:rsidP="00545043">
      <w:pPr>
        <w:rPr>
          <w:rFonts w:ascii="Garamond" w:hAnsi="Garamond" w:cs="Times New Roman"/>
          <w:sz w:val="32"/>
          <w:szCs w:val="32"/>
        </w:rPr>
      </w:pPr>
    </w:p>
    <w:p w14:paraId="589CC418" w14:textId="3243CACE"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Informativa </w:t>
      </w:r>
      <w:r w:rsidR="00E76081">
        <w:rPr>
          <w:rFonts w:ascii="Garamond" w:hAnsi="Garamond" w:cs="Times New Roman"/>
          <w:sz w:val="32"/>
          <w:szCs w:val="32"/>
        </w:rPr>
        <w:t xml:space="preserve">al MIM </w:t>
      </w:r>
      <w:r w:rsidRPr="00381386">
        <w:rPr>
          <w:rFonts w:ascii="Garamond" w:hAnsi="Garamond" w:cs="Times New Roman"/>
          <w:sz w:val="32"/>
          <w:szCs w:val="32"/>
        </w:rPr>
        <w:t xml:space="preserve">sulle bozze dei decreti ministeriali relativi alle assunzioni del personale docente, educativo e IRC, concernenti: </w:t>
      </w:r>
    </w:p>
    <w:p w14:paraId="111BAEBA" w14:textId="77777777" w:rsidR="00545043" w:rsidRPr="00381386" w:rsidRDefault="00545043" w:rsidP="00545043">
      <w:pPr>
        <w:tabs>
          <w:tab w:val="left" w:pos="426"/>
        </w:tabs>
        <w:rPr>
          <w:rFonts w:ascii="Garamond" w:hAnsi="Garamond" w:cs="Times New Roman"/>
          <w:sz w:val="32"/>
          <w:szCs w:val="32"/>
        </w:rPr>
      </w:pPr>
      <w:r w:rsidRPr="00381386">
        <w:rPr>
          <w:rFonts w:ascii="Garamond" w:hAnsi="Garamond" w:cs="Times New Roman"/>
          <w:sz w:val="32"/>
          <w:szCs w:val="32"/>
        </w:rPr>
        <w:lastRenderedPageBreak/>
        <w:t xml:space="preserve">- </w:t>
      </w:r>
      <w:r w:rsidRPr="00381386">
        <w:rPr>
          <w:rFonts w:ascii="Garamond" w:hAnsi="Garamond" w:cs="Times New Roman"/>
          <w:sz w:val="32"/>
          <w:szCs w:val="32"/>
        </w:rPr>
        <w:tab/>
        <w:t>il decreto ministeriale disposizioni concernenti le immissioni in ruolo del personale docente per l'anno scolastico 2025/2026 con istruzioni operative;</w:t>
      </w:r>
    </w:p>
    <w:p w14:paraId="6E0ADF86" w14:textId="77777777" w:rsidR="00545043" w:rsidRPr="00381386" w:rsidRDefault="00545043" w:rsidP="00545043">
      <w:pPr>
        <w:tabs>
          <w:tab w:val="left" w:pos="426"/>
        </w:tabs>
        <w:rPr>
          <w:rFonts w:ascii="Garamond" w:hAnsi="Garamond" w:cs="Times New Roman"/>
          <w:sz w:val="32"/>
          <w:szCs w:val="32"/>
        </w:rPr>
      </w:pPr>
      <w:r w:rsidRPr="00381386">
        <w:rPr>
          <w:rFonts w:ascii="Garamond" w:hAnsi="Garamond" w:cs="Times New Roman"/>
          <w:sz w:val="32"/>
          <w:szCs w:val="32"/>
        </w:rPr>
        <w:t xml:space="preserve">- </w:t>
      </w:r>
      <w:r w:rsidRPr="00381386">
        <w:rPr>
          <w:rFonts w:ascii="Garamond" w:hAnsi="Garamond" w:cs="Times New Roman"/>
          <w:sz w:val="32"/>
          <w:szCs w:val="32"/>
        </w:rPr>
        <w:tab/>
        <w:t>le istruzioni e indicazioni operative in materia di supplenze al personale docente, educativo ed ATA a.s. 2025/26.</w:t>
      </w:r>
    </w:p>
    <w:p w14:paraId="29325AA5" w14:textId="77777777" w:rsidR="00545043" w:rsidRDefault="00545043" w:rsidP="00545043">
      <w:pPr>
        <w:rPr>
          <w:rFonts w:ascii="Garamond" w:hAnsi="Garamond" w:cs="Times New Roman"/>
          <w:sz w:val="32"/>
          <w:szCs w:val="32"/>
        </w:rPr>
      </w:pPr>
    </w:p>
    <w:p w14:paraId="1F19AF8E" w14:textId="61D5DFA6" w:rsidR="00F24EC5" w:rsidRDefault="00F24EC5" w:rsidP="00F24EC5">
      <w:pPr>
        <w:jc w:val="center"/>
        <w:rPr>
          <w:rFonts w:ascii="Garamond" w:hAnsi="Garamond" w:cs="Times New Roman"/>
          <w:sz w:val="32"/>
          <w:szCs w:val="32"/>
        </w:rPr>
      </w:pPr>
      <w:r>
        <w:rPr>
          <w:rFonts w:ascii="Garamond" w:hAnsi="Garamond" w:cs="Times New Roman"/>
          <w:sz w:val="32"/>
          <w:szCs w:val="32"/>
        </w:rPr>
        <w:t>IMMISSIONI IN RUOLO: LE NOVITA’</w:t>
      </w:r>
    </w:p>
    <w:p w14:paraId="76BB8E50" w14:textId="77777777" w:rsidR="00F24EC5" w:rsidRPr="00381386" w:rsidRDefault="00F24EC5" w:rsidP="00545043">
      <w:pPr>
        <w:rPr>
          <w:rFonts w:ascii="Garamond" w:hAnsi="Garamond" w:cs="Times New Roman"/>
          <w:sz w:val="32"/>
          <w:szCs w:val="32"/>
        </w:rPr>
      </w:pPr>
    </w:p>
    <w:p w14:paraId="0AEBA2A2" w14:textId="77777777" w:rsidR="009E5739" w:rsidRDefault="00545043" w:rsidP="00545043">
      <w:pPr>
        <w:rPr>
          <w:rFonts w:ascii="Garamond" w:hAnsi="Garamond" w:cs="Times New Roman"/>
          <w:sz w:val="32"/>
          <w:szCs w:val="32"/>
        </w:rPr>
      </w:pPr>
      <w:r w:rsidRPr="00381386">
        <w:rPr>
          <w:rFonts w:ascii="Garamond" w:hAnsi="Garamond" w:cs="Times New Roman"/>
          <w:sz w:val="32"/>
          <w:szCs w:val="32"/>
        </w:rPr>
        <w:t>Per quanto riguarda il primo punto, la bozza del decreto prevede che il contingente di assunzioni per il personale docente è definito in coerenza con l’effettiva possibilità di assunzione degli aspiranti presenti nelle procedure di reclutamento rispetto alla consistenza dei posti vacanti.</w:t>
      </w:r>
    </w:p>
    <w:p w14:paraId="0BCC4569" w14:textId="5EF8D40B"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Le immissioni in ruolo sono effettuate sui posti che risultano vacanti e disponibili per l’intero anno scolastico, registrati al sistema informativo al termine delle operazioni di mobilità, nel limite del contingente autorizzato dei posti e tenuto conto delle istruzioni operative contenute nell’allegato A, che costituisce parte integrante del decreto.</w:t>
      </w:r>
    </w:p>
    <w:p w14:paraId="368F7BFA"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Al momento, il contingente complessivo delle assunzioni non ha ancora ricevuto l’autorizzazione formale da parte del MEF e della Funzione Pubblica. Tuttavia, i posti vacanti dopo la mobilità risultano essere circa più di 52.000. </w:t>
      </w:r>
      <w:r w:rsidRPr="009E5739">
        <w:rPr>
          <w:rFonts w:ascii="Garamond" w:hAnsi="Garamond" w:cs="Times New Roman"/>
          <w:b/>
          <w:bCs/>
          <w:sz w:val="32"/>
          <w:szCs w:val="32"/>
        </w:rPr>
        <w:t>Si segnala che una parte significativa di questi verrà accantonata per le future assunzioni legate al terzo concorso PNRR, previsto entro il mese di dicembre 2025.</w:t>
      </w:r>
      <w:r w:rsidRPr="00381386">
        <w:rPr>
          <w:rFonts w:ascii="Garamond" w:hAnsi="Garamond" w:cs="Times New Roman"/>
          <w:sz w:val="32"/>
          <w:szCs w:val="32"/>
        </w:rPr>
        <w:t xml:space="preserve"> </w:t>
      </w:r>
    </w:p>
    <w:p w14:paraId="3993ED74" w14:textId="64F1C4DC" w:rsidR="00545043" w:rsidRDefault="00545043" w:rsidP="00545043">
      <w:pPr>
        <w:rPr>
          <w:rFonts w:ascii="Garamond" w:hAnsi="Garamond" w:cs="Times New Roman"/>
          <w:sz w:val="32"/>
          <w:szCs w:val="32"/>
        </w:rPr>
      </w:pPr>
      <w:r w:rsidRPr="00381386">
        <w:rPr>
          <w:rFonts w:ascii="Garamond" w:hAnsi="Garamond" w:cs="Times New Roman"/>
          <w:sz w:val="32"/>
          <w:szCs w:val="32"/>
        </w:rPr>
        <w:t>Il numero di posti su cui possono essere disposte le assunzioni a tempo indeterminato è assegnato per il 50% alle graduatorie dei concorsi per titoli ed esami attualmente vigenti e, per il restante 50%, alle graduatorie ad esaurimento.</w:t>
      </w:r>
    </w:p>
    <w:p w14:paraId="4635FAAA" w14:textId="77777777" w:rsidR="00F24EC5" w:rsidRPr="00381386" w:rsidRDefault="00F24EC5" w:rsidP="00545043">
      <w:pPr>
        <w:rPr>
          <w:rFonts w:ascii="Garamond" w:hAnsi="Garamond" w:cs="Times New Roman"/>
          <w:sz w:val="32"/>
          <w:szCs w:val="32"/>
        </w:rPr>
      </w:pPr>
    </w:p>
    <w:p w14:paraId="08ACC21F" w14:textId="77777777" w:rsidR="009E5739" w:rsidRDefault="00545043" w:rsidP="00545043">
      <w:pPr>
        <w:rPr>
          <w:rFonts w:ascii="Garamond" w:hAnsi="Garamond" w:cs="Times New Roman"/>
          <w:sz w:val="32"/>
          <w:szCs w:val="32"/>
        </w:rPr>
      </w:pPr>
      <w:r w:rsidRPr="00381386">
        <w:rPr>
          <w:rFonts w:ascii="Garamond" w:hAnsi="Garamond" w:cs="Times New Roman"/>
          <w:sz w:val="32"/>
          <w:szCs w:val="32"/>
        </w:rPr>
        <w:t>Nel caso in cui a livello regionale, per singola classe di concorso e tipo posto, si riscontrino su una o più province posizioni di esubero, sarà cura dell’Ufficio Scolastico Regionale provvedere al riassorbimento di tali posizioni tramite compensazione di eventuali disponibilità presenti in provincia diversa per la medesima classe di concorso/tipo posto.</w:t>
      </w:r>
    </w:p>
    <w:p w14:paraId="26A043EA" w14:textId="77777777" w:rsidR="00F24EC5" w:rsidRDefault="00F24EC5" w:rsidP="00545043">
      <w:pPr>
        <w:rPr>
          <w:rFonts w:ascii="Garamond" w:hAnsi="Garamond" w:cs="Times New Roman"/>
          <w:sz w:val="32"/>
          <w:szCs w:val="32"/>
        </w:rPr>
      </w:pPr>
    </w:p>
    <w:p w14:paraId="7B09477D" w14:textId="5ECA0EF5" w:rsidR="00545043" w:rsidRDefault="00545043" w:rsidP="00545043">
      <w:pPr>
        <w:rPr>
          <w:rFonts w:ascii="Garamond" w:hAnsi="Garamond" w:cs="Times New Roman"/>
          <w:sz w:val="32"/>
          <w:szCs w:val="32"/>
        </w:rPr>
      </w:pPr>
      <w:r w:rsidRPr="00381386">
        <w:rPr>
          <w:rFonts w:ascii="Garamond" w:hAnsi="Garamond" w:cs="Times New Roman"/>
          <w:sz w:val="32"/>
          <w:szCs w:val="32"/>
        </w:rPr>
        <w:t xml:space="preserve">Se al termine di tale operazione si riscontrerà la mancanza di posti vacanti e disponibili nelle diverse province per la stessa classe di concorso/tipo posto in ragione della presenza di ulteriore esubero, l’Ufficio provvederà </w:t>
      </w:r>
      <w:r w:rsidRPr="00381386">
        <w:rPr>
          <w:rFonts w:ascii="Garamond" w:hAnsi="Garamond" w:cs="Times New Roman"/>
          <w:sz w:val="32"/>
          <w:szCs w:val="32"/>
        </w:rPr>
        <w:lastRenderedPageBreak/>
        <w:t>al riassorbimento dello stesso tramite compensazione delle disponibilità presenti in altra classe di concorso/tipo posto della regione.</w:t>
      </w:r>
    </w:p>
    <w:p w14:paraId="36AEE0C5" w14:textId="77777777" w:rsidR="00F24EC5" w:rsidRPr="00381386" w:rsidRDefault="00F24EC5" w:rsidP="00545043">
      <w:pPr>
        <w:rPr>
          <w:rFonts w:ascii="Garamond" w:hAnsi="Garamond" w:cs="Times New Roman"/>
          <w:sz w:val="32"/>
          <w:szCs w:val="32"/>
        </w:rPr>
      </w:pPr>
    </w:p>
    <w:p w14:paraId="2E088A23" w14:textId="77777777" w:rsidR="00545043" w:rsidRDefault="00545043" w:rsidP="00545043">
      <w:pPr>
        <w:rPr>
          <w:rFonts w:ascii="Garamond" w:hAnsi="Garamond" w:cs="Times New Roman"/>
          <w:sz w:val="32"/>
          <w:szCs w:val="32"/>
        </w:rPr>
      </w:pPr>
      <w:r w:rsidRPr="00381386">
        <w:rPr>
          <w:rFonts w:ascii="Garamond" w:hAnsi="Garamond" w:cs="Times New Roman"/>
          <w:sz w:val="32"/>
          <w:szCs w:val="32"/>
        </w:rPr>
        <w:t>Nell’effettuare le suddette operazioni l’Ufficio terrà conto anche della consistenza delle diverse graduatorie utili per le immissioni in ruolo.</w:t>
      </w:r>
    </w:p>
    <w:p w14:paraId="6BE765DE" w14:textId="77777777" w:rsidR="00F24EC5" w:rsidRPr="00381386" w:rsidRDefault="00F24EC5" w:rsidP="00545043">
      <w:pPr>
        <w:rPr>
          <w:rFonts w:ascii="Garamond" w:hAnsi="Garamond" w:cs="Times New Roman"/>
          <w:sz w:val="32"/>
          <w:szCs w:val="32"/>
        </w:rPr>
      </w:pPr>
    </w:p>
    <w:p w14:paraId="18A820C8" w14:textId="77777777" w:rsidR="00545043" w:rsidRDefault="00545043" w:rsidP="00545043">
      <w:pPr>
        <w:rPr>
          <w:rFonts w:ascii="Garamond" w:hAnsi="Garamond" w:cs="Times New Roman"/>
          <w:sz w:val="32"/>
          <w:szCs w:val="32"/>
        </w:rPr>
      </w:pPr>
      <w:r w:rsidRPr="00381386">
        <w:rPr>
          <w:rFonts w:ascii="Garamond" w:hAnsi="Garamond" w:cs="Times New Roman"/>
          <w:sz w:val="32"/>
          <w:szCs w:val="32"/>
        </w:rPr>
        <w:t>Le operazioni di individuazione dei destinatari dell’assunzione a tempo indeterminato sono effettuate ordinariamente tramite procedure informatizzate, con il supporto del sistema informativo del MIM.</w:t>
      </w:r>
    </w:p>
    <w:p w14:paraId="40FA8D76" w14:textId="77777777" w:rsidR="00F24EC5" w:rsidRPr="00381386" w:rsidRDefault="00F24EC5" w:rsidP="00545043">
      <w:pPr>
        <w:rPr>
          <w:rFonts w:ascii="Garamond" w:hAnsi="Garamond" w:cs="Times New Roman"/>
          <w:sz w:val="32"/>
          <w:szCs w:val="32"/>
        </w:rPr>
      </w:pPr>
    </w:p>
    <w:p w14:paraId="04FE57C0" w14:textId="77777777" w:rsidR="00545043" w:rsidRDefault="00545043" w:rsidP="00545043">
      <w:pPr>
        <w:rPr>
          <w:rFonts w:ascii="Garamond" w:hAnsi="Garamond" w:cs="Times New Roman"/>
          <w:sz w:val="32"/>
          <w:szCs w:val="32"/>
        </w:rPr>
      </w:pPr>
      <w:r w:rsidRPr="00381386">
        <w:rPr>
          <w:rFonts w:ascii="Garamond" w:hAnsi="Garamond" w:cs="Times New Roman"/>
          <w:sz w:val="32"/>
          <w:szCs w:val="32"/>
        </w:rPr>
        <w:t>Gli esiti dell’individuazione sono comunicati a cura dell’Ufficio Scolastico Regionale ai docenti e alle scuole interessate; degli esiti dell’individuazione viene altresì data pubblicazione da parte degli Uffici all’albo on line, indicando per ciascun aspirante la sede assegnata, nel rispetto dei principi vigenti in materia di protezione dei dati personali.</w:t>
      </w:r>
    </w:p>
    <w:p w14:paraId="60C24EFE" w14:textId="77777777" w:rsidR="00397FC2" w:rsidRPr="00381386" w:rsidRDefault="00397FC2" w:rsidP="00545043">
      <w:pPr>
        <w:rPr>
          <w:rFonts w:ascii="Garamond" w:hAnsi="Garamond" w:cs="Times New Roman"/>
          <w:sz w:val="32"/>
          <w:szCs w:val="32"/>
        </w:rPr>
      </w:pPr>
    </w:p>
    <w:p w14:paraId="386F47A0" w14:textId="77777777" w:rsidR="009E5739" w:rsidRDefault="00545043" w:rsidP="00545043">
      <w:pPr>
        <w:rPr>
          <w:rFonts w:ascii="Garamond" w:hAnsi="Garamond" w:cs="Times New Roman"/>
          <w:b/>
          <w:bCs/>
          <w:sz w:val="32"/>
          <w:szCs w:val="32"/>
        </w:rPr>
      </w:pPr>
      <w:r w:rsidRPr="009E5739">
        <w:rPr>
          <w:rFonts w:ascii="Garamond" w:hAnsi="Garamond" w:cs="Times New Roman"/>
          <w:b/>
          <w:bCs/>
          <w:sz w:val="32"/>
          <w:szCs w:val="32"/>
        </w:rPr>
        <w:t>Tra le novità abbiamo che i docenti destinatari di contratto a tempo indeterminato – ovvero a tempo determinato sono tenuti ad accettare esplicitamente o a rinunciare alla sede scolastica entro cinque giorni dall’assegnazione stessa ai sensi del decreto legislativo 13 aprile 2017, n.59.</w:t>
      </w:r>
    </w:p>
    <w:p w14:paraId="2F9A2A6B" w14:textId="77777777" w:rsidR="00F24EC5" w:rsidRDefault="00F24EC5" w:rsidP="00545043">
      <w:pPr>
        <w:rPr>
          <w:rFonts w:ascii="Garamond" w:hAnsi="Garamond" w:cs="Times New Roman"/>
          <w:sz w:val="32"/>
          <w:szCs w:val="32"/>
        </w:rPr>
      </w:pPr>
    </w:p>
    <w:p w14:paraId="2C7911FB" w14:textId="1BD794AC"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La mancata accettazione della sede scolastica nei termini indicati è considerata d'ufficio come rinuncia alla nomina, determina la decadenza dall'incarico conferito e, conseguentemente, la cancellazione dalla graduatoria dell'insegnamento per il quale la nomina è stata conferita. L’accettazione dell'assegnazione della sede scolastica comporta l’impossibilità di partecipare alle procedure per il conferimento degli incarichi a tempo determinato e, comunque, di ottenere qualsivoglia tipo di incarichi di supplenza per l'anno scolastico 2025/2026. A tal fine, le comunicazioni ai docenti relative all’assegnazione delle sedi e la pubblicazione all’albo on line contengono il link finalizzato all’espressione dell’accettazione o della rinuncia da parte degli aspiranti. </w:t>
      </w:r>
    </w:p>
    <w:p w14:paraId="4348226C" w14:textId="77777777" w:rsidR="00F24EC5" w:rsidRDefault="00F24EC5" w:rsidP="00545043">
      <w:pPr>
        <w:rPr>
          <w:rFonts w:ascii="Garamond" w:hAnsi="Garamond" w:cs="Times New Roman"/>
          <w:sz w:val="32"/>
          <w:szCs w:val="32"/>
        </w:rPr>
      </w:pPr>
    </w:p>
    <w:p w14:paraId="3BB38A9F" w14:textId="485A1799"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Il decreto evidenzia che i docenti tenuti allo svolgimento dell’anno di prova non possono accettare il conferimento di nomine a tempo determinato. </w:t>
      </w:r>
    </w:p>
    <w:p w14:paraId="35754FAC" w14:textId="77777777" w:rsidR="00F24EC5" w:rsidRDefault="00F24EC5" w:rsidP="00545043">
      <w:pPr>
        <w:rPr>
          <w:rFonts w:ascii="Garamond" w:hAnsi="Garamond" w:cs="Times New Roman"/>
          <w:sz w:val="32"/>
          <w:szCs w:val="32"/>
        </w:rPr>
      </w:pPr>
    </w:p>
    <w:p w14:paraId="71D9D7B1" w14:textId="415D5AE8"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lastRenderedPageBreak/>
        <w:t xml:space="preserve">Inoltre viene sottolineato che i docenti assunti su posto di sostegno ai sensi della procedura di cui al decreto del 15 giugno 2023, n. 119 e del decreto del MIM del 6 giugno 2024, n.111 (assunzioni da Graduatorie Provinciali per le Supplenze (GPS) di prima fascia, sui posti residui dopo le nomine in ruolo ordinarie), possono ricoprire incarichi di insegnamento a tempo determinato in altro ruolo o classe di concorso soltanto dopo tre anni scolastici di effettivo servizio nell'istituzione scolastica ove hanno svolto il percorso annuale di formazione e prova. </w:t>
      </w:r>
    </w:p>
    <w:p w14:paraId="104F2380" w14:textId="77777777" w:rsidR="00397FC2" w:rsidRDefault="00397FC2" w:rsidP="00545043">
      <w:pPr>
        <w:rPr>
          <w:rFonts w:ascii="Garamond" w:hAnsi="Garamond" w:cs="Times New Roman"/>
          <w:sz w:val="32"/>
          <w:szCs w:val="32"/>
        </w:rPr>
      </w:pPr>
    </w:p>
    <w:p w14:paraId="4D348AA6" w14:textId="374FED4B" w:rsidR="00545043" w:rsidRDefault="00545043" w:rsidP="00545043">
      <w:pPr>
        <w:rPr>
          <w:rFonts w:ascii="Garamond" w:hAnsi="Garamond" w:cs="Times New Roman"/>
          <w:sz w:val="32"/>
          <w:szCs w:val="32"/>
        </w:rPr>
      </w:pPr>
      <w:r w:rsidRPr="00381386">
        <w:rPr>
          <w:rFonts w:ascii="Garamond" w:hAnsi="Garamond" w:cs="Times New Roman"/>
          <w:sz w:val="32"/>
          <w:szCs w:val="32"/>
        </w:rPr>
        <w:t>Per il reclutamento dalle graduatorie concorsuali pubblicate dopo il 31 agosto 2025 i contratti a tempo indeterminato, stipulati dai dirigenti territorialmente competenti dopo il 31 agosto, comportano il differimento delle assunzioni in servizio al 10 settembre dell'anno successivo, fermi restando gli effetti giuridici dall'inizio dell'anno scolastico di conferimento della nomina ai sensi dell’articolo 4, comma 2-ter, del decreto-legge 3 luglio 2001, n. 255, convertito, con modificazioni, dalla legge 20 agosto 2001, n. 333.</w:t>
      </w:r>
    </w:p>
    <w:p w14:paraId="0AB60E85" w14:textId="77777777" w:rsidR="00397FC2" w:rsidRPr="00381386" w:rsidRDefault="00397FC2" w:rsidP="00545043">
      <w:pPr>
        <w:rPr>
          <w:rFonts w:ascii="Garamond" w:hAnsi="Garamond" w:cs="Times New Roman"/>
          <w:sz w:val="32"/>
          <w:szCs w:val="32"/>
        </w:rPr>
      </w:pPr>
    </w:p>
    <w:p w14:paraId="73B7EB20"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Gli USR dovranno accantonare i posti per vincitori e idonei (fino al 30% dei posti a bando)</w:t>
      </w:r>
    </w:p>
    <w:p w14:paraId="71C42F3F"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w:t>
      </w:r>
      <w:r w:rsidRPr="00381386">
        <w:rPr>
          <w:rFonts w:ascii="Garamond" w:hAnsi="Garamond" w:cs="Times New Roman"/>
          <w:sz w:val="32"/>
          <w:szCs w:val="32"/>
        </w:rPr>
        <w:tab/>
        <w:t>Il docente individuato deve assumere servizio entro 5 giorni (o dichiarare accettazione sede)</w:t>
      </w:r>
    </w:p>
    <w:p w14:paraId="0E557136"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w:t>
      </w:r>
      <w:r w:rsidRPr="00381386">
        <w:rPr>
          <w:rFonts w:ascii="Garamond" w:hAnsi="Garamond" w:cs="Times New Roman"/>
          <w:sz w:val="32"/>
          <w:szCs w:val="32"/>
        </w:rPr>
        <w:tab/>
        <w:t>Se il docente è già in servizio per supplenza su posto vacante nella stessa classe di concorso/regione, resta confermato su tale posto</w:t>
      </w:r>
    </w:p>
    <w:p w14:paraId="7EE4D8B0"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w:t>
      </w:r>
      <w:r w:rsidRPr="00381386">
        <w:rPr>
          <w:rFonts w:ascii="Garamond" w:hAnsi="Garamond" w:cs="Times New Roman"/>
          <w:sz w:val="32"/>
          <w:szCs w:val="32"/>
        </w:rPr>
        <w:tab/>
        <w:t>In caso di abilitazione conseguita entro il 31 dicembre, il contratto a tempo determinato viene trasformato a tempo indeterminato.</w:t>
      </w:r>
    </w:p>
    <w:p w14:paraId="2C59E15C" w14:textId="77777777" w:rsidR="00545043" w:rsidRPr="00381386" w:rsidRDefault="00545043" w:rsidP="00545043">
      <w:pPr>
        <w:rPr>
          <w:rFonts w:ascii="Garamond" w:hAnsi="Garamond" w:cs="Times New Roman"/>
          <w:i/>
          <w:sz w:val="32"/>
          <w:szCs w:val="32"/>
        </w:rPr>
      </w:pPr>
    </w:p>
    <w:p w14:paraId="0F273EFF" w14:textId="77777777" w:rsidR="00545043" w:rsidRDefault="00545043" w:rsidP="00F24EC5">
      <w:pPr>
        <w:jc w:val="center"/>
        <w:rPr>
          <w:rFonts w:ascii="Garamond" w:hAnsi="Garamond" w:cs="Times New Roman"/>
          <w:i/>
          <w:sz w:val="32"/>
          <w:szCs w:val="32"/>
        </w:rPr>
      </w:pPr>
      <w:r w:rsidRPr="00381386">
        <w:rPr>
          <w:rFonts w:ascii="Garamond" w:hAnsi="Garamond" w:cs="Times New Roman"/>
          <w:i/>
          <w:sz w:val="32"/>
          <w:szCs w:val="32"/>
        </w:rPr>
        <w:t>PROCEDURE E FASI DI RECLUTAMENTO: RIPARTIZIONE DEI POSTI (ALLEGATO A)</w:t>
      </w:r>
    </w:p>
    <w:p w14:paraId="3791DCDF" w14:textId="77777777" w:rsidR="00F24EC5" w:rsidRPr="00381386" w:rsidRDefault="00F24EC5" w:rsidP="00F24EC5">
      <w:pPr>
        <w:jc w:val="center"/>
        <w:rPr>
          <w:rFonts w:ascii="Garamond" w:hAnsi="Garamond" w:cs="Times New Roman"/>
          <w:i/>
          <w:sz w:val="32"/>
          <w:szCs w:val="32"/>
        </w:rPr>
      </w:pPr>
    </w:p>
    <w:p w14:paraId="6FA8756E"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Premesso che per tutti gli ordini e gradi di scuola, sia posto comune che sostegno, il numero di posti su cui possono essere disposte le assunzioni a tempo indeterminato è assegnato per il 50% alle graduatorie dei concorsi per titoli ed esami attualmente vigenti e, per il restante 50%, alle graduatorie ad esaurimento.</w:t>
      </w:r>
    </w:p>
    <w:p w14:paraId="2CADF107"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Per quanto attiene alle GM si procederà nel seguente modo:</w:t>
      </w:r>
    </w:p>
    <w:p w14:paraId="28045AF5" w14:textId="77777777" w:rsidR="00545043" w:rsidRPr="00381386" w:rsidRDefault="00545043" w:rsidP="00545043">
      <w:pPr>
        <w:rPr>
          <w:rFonts w:ascii="Garamond" w:hAnsi="Garamond" w:cs="Times New Roman"/>
          <w:sz w:val="32"/>
          <w:szCs w:val="32"/>
        </w:rPr>
      </w:pPr>
    </w:p>
    <w:p w14:paraId="5FD3B917" w14:textId="77777777" w:rsidR="00397FC2" w:rsidRDefault="00545043" w:rsidP="00545043">
      <w:pPr>
        <w:rPr>
          <w:rFonts w:ascii="Garamond" w:hAnsi="Garamond" w:cs="Times New Roman"/>
          <w:sz w:val="32"/>
          <w:szCs w:val="32"/>
        </w:rPr>
      </w:pPr>
      <w:r w:rsidRPr="00381386">
        <w:rPr>
          <w:rFonts w:ascii="Garamond" w:hAnsi="Garamond" w:cs="Times New Roman"/>
          <w:sz w:val="32"/>
          <w:szCs w:val="32"/>
        </w:rPr>
        <w:lastRenderedPageBreak/>
        <w:t>Con riferimento alla scuola primaria e dell’infanzia la norma ha previsto che il contingente destinato alle graduatorie concorsuali sia coperto annualmente mediante scorrimento, preliminarmente, delle graduatorie di merito delle procedure concorsuali del concorso indetto con DDG n. 105 e n. 107 del 23 febbraio 2016. Qualora, a seguito dell’esaurimento delle predette graduatorie, residuino ulteriori posti vacanti, il 50% dei posti così residuati è destinato all'immissione in ruolo dalla procedura straordinaria di cui al DDG del 7 novembre 2018, n. 1546 (comprensiva della fascia aggiuntiva).</w:t>
      </w:r>
    </w:p>
    <w:p w14:paraId="6519C439" w14:textId="77777777" w:rsidR="00397FC2" w:rsidRDefault="00545043" w:rsidP="00545043">
      <w:pPr>
        <w:rPr>
          <w:rFonts w:ascii="Garamond" w:hAnsi="Garamond" w:cs="Times New Roman"/>
          <w:sz w:val="32"/>
          <w:szCs w:val="32"/>
        </w:rPr>
      </w:pPr>
      <w:r w:rsidRPr="00381386">
        <w:rPr>
          <w:rFonts w:ascii="Garamond" w:hAnsi="Garamond" w:cs="Times New Roman"/>
          <w:sz w:val="32"/>
          <w:szCs w:val="32"/>
        </w:rPr>
        <w:t>L’ulteriore 50% dei posti vacanti e disponibili – e comunque i posti rimasti vacanti a seguito dello scorrimento della graduatoria della procedura straordinaria è destinato ai vincitori del concorso ordinario bandito con DD. del 21 aprile 2020, n. 498, e, a seguire, ai vincitori della procedura concorsuale bandita con DDG n. 2576 del 6 dicembre2023 e ai vincitori della procedura concorsuale bandita con DDG n. 3060 del 10 dicembre 2024.</w:t>
      </w:r>
    </w:p>
    <w:p w14:paraId="423F31B0" w14:textId="77777777" w:rsidR="00A70165" w:rsidRDefault="00545043" w:rsidP="00545043">
      <w:pPr>
        <w:rPr>
          <w:rFonts w:ascii="Garamond" w:hAnsi="Garamond" w:cs="Times New Roman"/>
          <w:sz w:val="32"/>
          <w:szCs w:val="32"/>
        </w:rPr>
      </w:pPr>
      <w:r w:rsidRPr="00381386">
        <w:rPr>
          <w:rFonts w:ascii="Garamond" w:hAnsi="Garamond" w:cs="Times New Roman"/>
          <w:sz w:val="32"/>
          <w:szCs w:val="32"/>
        </w:rPr>
        <w:t>In caso di esaurimento degli aspiranti vincitori delle procedure concorsuali, qualora residuino ulteriori posti destinati ai concorsi ordinari, saranno utilizzate in ordine di priorità temporale le graduatorie degli idonei del DDG 2576 del 2023 e del DDG 3060 del 2024 ai sensi dell’articolo 59, comma 10, lettera d), del decreto-legge 25 maggio 2021, n. 73, convertito, con modificazioni, dalla legge 23 luglio 2021, n. 106.</w:t>
      </w:r>
    </w:p>
    <w:p w14:paraId="4A22326F" w14:textId="52487F0F"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Gli ulteriori posti che dovessero residuare saranno assegnati agli idonei del concorso bandito con decreto dipartimentale n. 498 del 2020, a norma dell’articolo 47, comma 11, primo periodo, del decreto-legge 30 aprile 2022, n. 36, convertito, con modificazioni, dalla legge 29 giugno 2022, n. 79. </w:t>
      </w:r>
    </w:p>
    <w:p w14:paraId="1CF5A677" w14:textId="77777777" w:rsidR="00545043" w:rsidRPr="00381386" w:rsidRDefault="00545043" w:rsidP="00545043">
      <w:pPr>
        <w:rPr>
          <w:rFonts w:ascii="Garamond" w:hAnsi="Garamond" w:cs="Times New Roman"/>
          <w:sz w:val="32"/>
          <w:szCs w:val="32"/>
        </w:rPr>
      </w:pPr>
    </w:p>
    <w:p w14:paraId="16FFEA6A"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Schema riassuntivo:</w:t>
      </w:r>
    </w:p>
    <w:p w14:paraId="72D0AD69"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CONCORSI: Primaria e infanzia </w:t>
      </w:r>
    </w:p>
    <w:p w14:paraId="4A998B3B"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        1)100% concorso ordinario 2016 fino ad esaurimento</w:t>
      </w:r>
    </w:p>
    <w:p w14:paraId="7F7F3A76"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        2) In via residuale:</w:t>
      </w:r>
    </w:p>
    <w:p w14:paraId="4EF2AD83"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  - il 50% allo straordinario 2018 + fascia aggiuntiva</w:t>
      </w:r>
    </w:p>
    <w:p w14:paraId="4EF7631D" w14:textId="24F4BAB4"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  - il 50% ai vincitori del concorso ordinario 2020 con eventuale posto dispari</w:t>
      </w:r>
    </w:p>
    <w:p w14:paraId="03A2384A"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        3) In via residuale:</w:t>
      </w:r>
    </w:p>
    <w:p w14:paraId="01561FD1"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  - prima ai vincitori PNRR1</w:t>
      </w:r>
    </w:p>
    <w:p w14:paraId="600F397D" w14:textId="02C4A185"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  - dopo ai vincitori PNNR2</w:t>
      </w:r>
    </w:p>
    <w:p w14:paraId="431D62D4"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lastRenderedPageBreak/>
        <w:t xml:space="preserve">        4) In via residuale:</w:t>
      </w:r>
    </w:p>
    <w:p w14:paraId="59652BF7" w14:textId="2922315A"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    - prima fino al 30% dei posti messi al bando idonei PNNR1</w:t>
      </w:r>
    </w:p>
    <w:p w14:paraId="1954917A" w14:textId="32DE1EC5"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    - dopo fino al 30% dei posti messi al bando idonei PNNR2</w:t>
      </w:r>
    </w:p>
    <w:p w14:paraId="5C5DBAA1" w14:textId="29F58A6E"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    - dopo gli idonei concorso ordinario 2020 fino ad esaurimento</w:t>
      </w:r>
    </w:p>
    <w:p w14:paraId="12CD8D01" w14:textId="77777777" w:rsidR="00545043" w:rsidRPr="00381386" w:rsidRDefault="00545043" w:rsidP="00545043">
      <w:pPr>
        <w:rPr>
          <w:rFonts w:ascii="Garamond" w:hAnsi="Garamond" w:cs="Times New Roman"/>
          <w:sz w:val="32"/>
          <w:szCs w:val="32"/>
        </w:rPr>
      </w:pPr>
    </w:p>
    <w:p w14:paraId="72A72305"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Per quanto riguarda </w:t>
      </w:r>
      <w:r w:rsidRPr="00F24DB3">
        <w:rPr>
          <w:rFonts w:ascii="Garamond" w:hAnsi="Garamond" w:cs="Times New Roman"/>
          <w:b/>
          <w:bCs/>
          <w:sz w:val="32"/>
          <w:szCs w:val="32"/>
        </w:rPr>
        <w:t>educazione motoria alla primaria</w:t>
      </w:r>
      <w:r w:rsidRPr="00381386">
        <w:rPr>
          <w:rFonts w:ascii="Garamond" w:hAnsi="Garamond" w:cs="Times New Roman"/>
          <w:sz w:val="32"/>
          <w:szCs w:val="32"/>
        </w:rPr>
        <w:t>:</w:t>
      </w:r>
    </w:p>
    <w:p w14:paraId="10F777D9"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a) vincitori</w:t>
      </w:r>
    </w:p>
    <w:p w14:paraId="00BD6B38"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b) idonei fino ad esaurimento  </w:t>
      </w:r>
    </w:p>
    <w:p w14:paraId="7DC6FD56" w14:textId="77777777" w:rsidR="00545043" w:rsidRPr="00381386" w:rsidRDefault="00545043" w:rsidP="00545043">
      <w:pPr>
        <w:rPr>
          <w:rFonts w:ascii="Garamond" w:hAnsi="Garamond" w:cs="Times New Roman"/>
          <w:sz w:val="32"/>
          <w:szCs w:val="32"/>
        </w:rPr>
      </w:pPr>
    </w:p>
    <w:p w14:paraId="67AFAF68" w14:textId="77777777" w:rsidR="00A70165" w:rsidRDefault="00545043" w:rsidP="00545043">
      <w:pPr>
        <w:rPr>
          <w:rFonts w:ascii="Garamond" w:hAnsi="Garamond" w:cs="Times New Roman"/>
          <w:sz w:val="32"/>
          <w:szCs w:val="32"/>
        </w:rPr>
      </w:pPr>
      <w:r w:rsidRPr="00381386">
        <w:rPr>
          <w:rFonts w:ascii="Garamond" w:hAnsi="Garamond" w:cs="Times New Roman"/>
          <w:sz w:val="32"/>
          <w:szCs w:val="32"/>
        </w:rPr>
        <w:t xml:space="preserve">Con riferimento alla scuola secondaria di primo e di secondo grado, la norma ha previsto che il contingente destinato alle graduatorie concorsuali sia coperto annualmente mediante scorrimento, preliminarmente, delle graduatorie di merito delle procedure concorsuali indette con DDG n.106 e n.107 del 23 febbraio 2016, e successivamente - a seguito dell’esaurimento delle predette graduatorie - delle graduatorie di merito del concorso indetto con il DDG 1° febbraio 2018, n. 85, comprensivo della fascia aggiuntiva, per l’anno scolastico 2025/2026 nel limite del 40% dei posti residui. Completata l'immissione in ruolo degli aspiranti iscritti nelle graduatorie ad esaurimento e nelle graduatorie di merito dei concorsi per docenti banditi negli anni 2016 e 2018, per le rispettive quote, e disposta la confluenza dell'eventuale quota residua delle graduatorie ad esaurimento nella quota destinata ai concorsi, all'immissione in ruolo della procedura straordinaria e del concorso ordinario è destinato il 50 % dei posti così residuati. Pertanto, gli Uffici Scolastici regionali attingeranno, per il 50%, dalle graduatorie di cui al D.D. 23 aprile 2020, n. 510, e succ. modificazioni. </w:t>
      </w:r>
    </w:p>
    <w:p w14:paraId="5EA2CD91" w14:textId="77777777" w:rsidR="00A70165" w:rsidRDefault="00A70165" w:rsidP="00545043">
      <w:pPr>
        <w:rPr>
          <w:rFonts w:ascii="Garamond" w:hAnsi="Garamond" w:cs="Times New Roman"/>
          <w:sz w:val="32"/>
          <w:szCs w:val="32"/>
        </w:rPr>
      </w:pPr>
    </w:p>
    <w:p w14:paraId="168FE6F0" w14:textId="77777777" w:rsidR="00A70165" w:rsidRDefault="00545043" w:rsidP="00545043">
      <w:pPr>
        <w:rPr>
          <w:rFonts w:ascii="Garamond" w:hAnsi="Garamond" w:cs="Times New Roman"/>
          <w:sz w:val="32"/>
          <w:szCs w:val="32"/>
        </w:rPr>
      </w:pPr>
      <w:r w:rsidRPr="00381386">
        <w:rPr>
          <w:rFonts w:ascii="Garamond" w:hAnsi="Garamond" w:cs="Times New Roman"/>
          <w:sz w:val="32"/>
          <w:szCs w:val="32"/>
        </w:rPr>
        <w:t>Per il restante 50%, incrementato con i posti rimasti vacanti a seguito dello scorrimento della graduatoria del concorso straordinario, attingeranno dalla graduatoria dei vincitori del concorso ordinario di cui al D.D. 21 aprile 2020 n.499, e succ. modificazioni e, a seguire, dalla graduatoria del concorso ordinario di cui al DDG 2575 del 6 dicembre 2023 e ai vincitori della procedura concorsuale bandita con DDG n.3059 del 10 dicembre 2024.</w:t>
      </w:r>
    </w:p>
    <w:p w14:paraId="42D103D1" w14:textId="77777777" w:rsidR="00A70165" w:rsidRDefault="00A70165" w:rsidP="00545043">
      <w:pPr>
        <w:rPr>
          <w:rFonts w:ascii="Garamond" w:hAnsi="Garamond" w:cs="Times New Roman"/>
          <w:sz w:val="32"/>
          <w:szCs w:val="32"/>
        </w:rPr>
      </w:pPr>
    </w:p>
    <w:p w14:paraId="6810D4E1" w14:textId="77777777" w:rsidR="00163196" w:rsidRDefault="00545043" w:rsidP="00545043">
      <w:pPr>
        <w:rPr>
          <w:rFonts w:ascii="Garamond" w:hAnsi="Garamond" w:cs="Times New Roman"/>
          <w:sz w:val="32"/>
          <w:szCs w:val="32"/>
        </w:rPr>
      </w:pPr>
      <w:r w:rsidRPr="00381386">
        <w:rPr>
          <w:rFonts w:ascii="Garamond" w:hAnsi="Garamond" w:cs="Times New Roman"/>
          <w:sz w:val="32"/>
          <w:szCs w:val="32"/>
        </w:rPr>
        <w:t xml:space="preserve">Per quanto riguarda le discipline “STEM”, all’assunzione dei vincitori del concorso bandito con DD n. 826 del 2021 segue l’assunzione dei vincitori del concorso bandito con DDG n. 252 del 2022. Dette procedure </w:t>
      </w:r>
      <w:r w:rsidRPr="00381386">
        <w:rPr>
          <w:rFonts w:ascii="Garamond" w:hAnsi="Garamond" w:cs="Times New Roman"/>
          <w:sz w:val="32"/>
          <w:szCs w:val="32"/>
        </w:rPr>
        <w:lastRenderedPageBreak/>
        <w:t>concorsuali dovranno essere utilizzate prima dei concorsi banditi con DDG 2575 del 2023 e con DDG 3059 del 2024.</w:t>
      </w:r>
    </w:p>
    <w:p w14:paraId="3508A103" w14:textId="77777777" w:rsidR="00163196" w:rsidRDefault="00163196" w:rsidP="00545043">
      <w:pPr>
        <w:rPr>
          <w:rFonts w:ascii="Garamond" w:hAnsi="Garamond" w:cs="Times New Roman"/>
          <w:sz w:val="32"/>
          <w:szCs w:val="32"/>
        </w:rPr>
      </w:pPr>
    </w:p>
    <w:p w14:paraId="23A6EB4D" w14:textId="68C3A7C8"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In caso di esaurimento degli aspiranti vincitori delle procedure concorsuali, qualora residuino ulteriori posti destinati ai concorsi ordinari, saranno utilizzate in ordine di priorità le graduatorie degli idonei del DDG 2575 del 2023 e del DDG 3059 del 2024. </w:t>
      </w:r>
    </w:p>
    <w:p w14:paraId="559D9C4C"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Gli ulteriori posti che dovessero residuare saranno assegnati agli idonei del concorso bandito con decreto dipartimentale n. 499 del 2020 (per le discipline “STEM”, rispettivamente agli idonei del concorso ex DDG 826 del 2021 ed ex DDG 252 del 2022) e, a seguire, agli idonei del concorso bandito con decreto dipartimentale n. 510 del 2020. </w:t>
      </w:r>
    </w:p>
    <w:p w14:paraId="1A81F9B6" w14:textId="77777777" w:rsidR="00545043" w:rsidRPr="00381386" w:rsidRDefault="00545043" w:rsidP="00545043">
      <w:pPr>
        <w:rPr>
          <w:rFonts w:ascii="Garamond" w:hAnsi="Garamond" w:cs="Times New Roman"/>
          <w:sz w:val="32"/>
          <w:szCs w:val="32"/>
        </w:rPr>
      </w:pPr>
    </w:p>
    <w:p w14:paraId="07557664" w14:textId="77777777" w:rsidR="00545043" w:rsidRDefault="00545043" w:rsidP="00545043">
      <w:pPr>
        <w:rPr>
          <w:rFonts w:ascii="Garamond" w:hAnsi="Garamond" w:cs="Times New Roman"/>
          <w:sz w:val="32"/>
          <w:szCs w:val="32"/>
        </w:rPr>
      </w:pPr>
      <w:r w:rsidRPr="00381386">
        <w:rPr>
          <w:rFonts w:ascii="Garamond" w:hAnsi="Garamond" w:cs="Times New Roman"/>
          <w:sz w:val="32"/>
          <w:szCs w:val="32"/>
        </w:rPr>
        <w:t>Schema riassuntivo:</w:t>
      </w:r>
    </w:p>
    <w:p w14:paraId="4BF504AA" w14:textId="77777777" w:rsidR="00F24EC5" w:rsidRPr="00381386" w:rsidRDefault="00F24EC5" w:rsidP="00545043">
      <w:pPr>
        <w:rPr>
          <w:rFonts w:ascii="Garamond" w:hAnsi="Garamond" w:cs="Times New Roman"/>
          <w:sz w:val="32"/>
          <w:szCs w:val="32"/>
        </w:rPr>
      </w:pPr>
    </w:p>
    <w:p w14:paraId="74AB8170"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CONCORSI: Scuola secondaria di primo e di secondo grado</w:t>
      </w:r>
    </w:p>
    <w:p w14:paraId="72919ED8"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1) 100 % concorso ordinario 2016</w:t>
      </w:r>
    </w:p>
    <w:p w14:paraId="5787B9BB"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2) In via residuale:</w:t>
      </w:r>
    </w:p>
    <w:p w14:paraId="0CED1F1E"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     - il 40% allo straordinario del 2018 + fascia aggiuntiva</w:t>
      </w:r>
    </w:p>
    <w:p w14:paraId="7FCF6FC0"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     - il 60% ai vincitori dei concorsi del 2020 così ripartito:</w:t>
      </w:r>
    </w:p>
    <w:p w14:paraId="53FF1F3F"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       a) il 30% ai vincitori del concorso straordinario 2020 DD 510</w:t>
      </w:r>
    </w:p>
    <w:p w14:paraId="7D5E8F85" w14:textId="77777777" w:rsidR="00545043" w:rsidRPr="00381386" w:rsidRDefault="00545043" w:rsidP="00545043">
      <w:pPr>
        <w:tabs>
          <w:tab w:val="left" w:pos="567"/>
        </w:tabs>
        <w:rPr>
          <w:rFonts w:ascii="Garamond" w:hAnsi="Garamond" w:cs="Times New Roman"/>
          <w:sz w:val="32"/>
          <w:szCs w:val="32"/>
        </w:rPr>
      </w:pPr>
      <w:r w:rsidRPr="00381386">
        <w:rPr>
          <w:rFonts w:ascii="Garamond" w:hAnsi="Garamond" w:cs="Times New Roman"/>
          <w:sz w:val="32"/>
          <w:szCs w:val="32"/>
        </w:rPr>
        <w:t xml:space="preserve">       b) il 30% ai vincitori del concorso ordinario del 2020 DD 499 con eventuale posto dispari</w:t>
      </w:r>
    </w:p>
    <w:p w14:paraId="2FB4E724"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 3) In via residuale:</w:t>
      </w:r>
    </w:p>
    <w:p w14:paraId="4A141370"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      - prima ai vincitori PNRR1</w:t>
      </w:r>
    </w:p>
    <w:p w14:paraId="056CDE31" w14:textId="005C6732"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      - dopo ai vincitori PNRR2</w:t>
      </w:r>
    </w:p>
    <w:p w14:paraId="3C94A86F"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  4) In via residuale:</w:t>
      </w:r>
    </w:p>
    <w:p w14:paraId="2E0E91BA"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     - prima fino al 30% dei posti messi al bando agli idonei PNNR1</w:t>
      </w:r>
    </w:p>
    <w:p w14:paraId="7FF95985"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     - dopo fino al 30% dei posti messi al bando agli idonei PNNR2</w:t>
      </w:r>
    </w:p>
    <w:p w14:paraId="1BEC3210"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  5) In via residuale </w:t>
      </w:r>
    </w:p>
    <w:p w14:paraId="4F495545"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     - prima idonei concorso ordinario 2020 DD 499 fino ad esaurimento</w:t>
      </w:r>
    </w:p>
    <w:p w14:paraId="4B592084"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     - dopo idonei concorso straordinario 2020 DD 510 fino ad esaurimento</w:t>
      </w:r>
    </w:p>
    <w:p w14:paraId="354149BC" w14:textId="77777777" w:rsidR="00545043" w:rsidRPr="00381386" w:rsidRDefault="00545043" w:rsidP="00545043">
      <w:pPr>
        <w:rPr>
          <w:rFonts w:ascii="Garamond" w:hAnsi="Garamond" w:cs="Times New Roman"/>
          <w:sz w:val="32"/>
          <w:szCs w:val="32"/>
        </w:rPr>
      </w:pPr>
    </w:p>
    <w:p w14:paraId="24B68CB6"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Dopo le procedure dalle GM di cui sopra per i posti di sostegno si procederà per tutti gli ordini di scuola nel seguente modo:</w:t>
      </w:r>
    </w:p>
    <w:p w14:paraId="0A40ECAD" w14:textId="77777777" w:rsidR="00545043" w:rsidRPr="00381386" w:rsidRDefault="00545043" w:rsidP="00545043">
      <w:pPr>
        <w:pStyle w:val="Paragrafoelenco"/>
        <w:numPr>
          <w:ilvl w:val="0"/>
          <w:numId w:val="45"/>
        </w:numPr>
        <w:ind w:left="0" w:firstLine="0"/>
        <w:contextualSpacing w:val="0"/>
        <w:rPr>
          <w:rFonts w:ascii="Garamond" w:hAnsi="Garamond" w:cs="Times New Roman"/>
          <w:sz w:val="32"/>
          <w:szCs w:val="32"/>
        </w:rPr>
      </w:pPr>
      <w:r w:rsidRPr="00381386">
        <w:rPr>
          <w:rFonts w:ascii="Garamond" w:hAnsi="Garamond" w:cs="Times New Roman"/>
          <w:sz w:val="32"/>
          <w:szCs w:val="32"/>
        </w:rPr>
        <w:t xml:space="preserve">GPS di 1 fascia </w:t>
      </w:r>
    </w:p>
    <w:p w14:paraId="77C4520E" w14:textId="77777777" w:rsidR="00545043" w:rsidRPr="00381386" w:rsidRDefault="00545043" w:rsidP="00545043">
      <w:pPr>
        <w:pStyle w:val="Paragrafoelenco"/>
        <w:numPr>
          <w:ilvl w:val="0"/>
          <w:numId w:val="45"/>
        </w:numPr>
        <w:ind w:left="0" w:firstLine="0"/>
        <w:contextualSpacing w:val="0"/>
        <w:rPr>
          <w:rFonts w:ascii="Garamond" w:hAnsi="Garamond" w:cs="Times New Roman"/>
          <w:sz w:val="32"/>
          <w:szCs w:val="32"/>
        </w:rPr>
      </w:pPr>
      <w:r w:rsidRPr="00381386">
        <w:rPr>
          <w:rFonts w:ascii="Garamond" w:hAnsi="Garamond" w:cs="Times New Roman"/>
          <w:sz w:val="32"/>
          <w:szCs w:val="32"/>
        </w:rPr>
        <w:t>Elenchi aggiuntivi alle GPS 1 fascia</w:t>
      </w:r>
    </w:p>
    <w:p w14:paraId="418CDF8B" w14:textId="0FC6CC8A" w:rsidR="00545043" w:rsidRDefault="00F24DB3" w:rsidP="00545043">
      <w:pPr>
        <w:pStyle w:val="Paragrafoelenco"/>
        <w:numPr>
          <w:ilvl w:val="0"/>
          <w:numId w:val="45"/>
        </w:numPr>
        <w:ind w:left="0" w:firstLine="0"/>
        <w:contextualSpacing w:val="0"/>
        <w:rPr>
          <w:rFonts w:ascii="Garamond" w:hAnsi="Garamond" w:cs="Times New Roman"/>
          <w:sz w:val="32"/>
          <w:szCs w:val="32"/>
        </w:rPr>
      </w:pPr>
      <w:r>
        <w:rPr>
          <w:rFonts w:ascii="Garamond" w:hAnsi="Garamond" w:cs="Times New Roman"/>
          <w:sz w:val="32"/>
          <w:szCs w:val="32"/>
        </w:rPr>
        <w:lastRenderedPageBreak/>
        <w:t xml:space="preserve">C.d. </w:t>
      </w:r>
      <w:r w:rsidR="00545043" w:rsidRPr="00381386">
        <w:rPr>
          <w:rFonts w:ascii="Garamond" w:hAnsi="Garamond" w:cs="Times New Roman"/>
          <w:sz w:val="32"/>
          <w:szCs w:val="32"/>
        </w:rPr>
        <w:t xml:space="preserve">Mini Call </w:t>
      </w:r>
      <w:r>
        <w:rPr>
          <w:rFonts w:ascii="Garamond" w:hAnsi="Garamond" w:cs="Times New Roman"/>
          <w:sz w:val="32"/>
          <w:szCs w:val="32"/>
        </w:rPr>
        <w:t>V</w:t>
      </w:r>
      <w:r w:rsidR="00545043" w:rsidRPr="00381386">
        <w:rPr>
          <w:rFonts w:ascii="Garamond" w:hAnsi="Garamond" w:cs="Times New Roman"/>
          <w:sz w:val="32"/>
          <w:szCs w:val="32"/>
        </w:rPr>
        <w:t>eloce</w:t>
      </w:r>
    </w:p>
    <w:p w14:paraId="45EC8063" w14:textId="77777777" w:rsidR="00F24DB3" w:rsidRPr="00381386" w:rsidRDefault="00F24DB3" w:rsidP="00F24DB3">
      <w:pPr>
        <w:pStyle w:val="Paragrafoelenco"/>
        <w:ind w:left="0"/>
        <w:contextualSpacing w:val="0"/>
        <w:rPr>
          <w:rFonts w:ascii="Garamond" w:hAnsi="Garamond" w:cs="Times New Roman"/>
          <w:sz w:val="32"/>
          <w:szCs w:val="32"/>
        </w:rPr>
      </w:pPr>
    </w:p>
    <w:p w14:paraId="5468A618"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Nelle assunzioni si tiene conto delle quote di riserva. </w:t>
      </w:r>
    </w:p>
    <w:p w14:paraId="4DB8D550" w14:textId="77777777" w:rsidR="00545043" w:rsidRPr="00381386" w:rsidRDefault="00545043" w:rsidP="00545043">
      <w:pPr>
        <w:rPr>
          <w:rFonts w:ascii="Garamond" w:hAnsi="Garamond" w:cs="Times New Roman"/>
          <w:sz w:val="32"/>
          <w:szCs w:val="32"/>
        </w:rPr>
      </w:pPr>
    </w:p>
    <w:p w14:paraId="46DC3BCC" w14:textId="77777777" w:rsidR="00545043" w:rsidRPr="00F24DB3" w:rsidRDefault="00545043" w:rsidP="00545043">
      <w:pPr>
        <w:rPr>
          <w:rFonts w:ascii="Garamond" w:hAnsi="Garamond" w:cs="Times New Roman"/>
          <w:b/>
          <w:bCs/>
          <w:sz w:val="32"/>
          <w:szCs w:val="32"/>
        </w:rPr>
      </w:pPr>
      <w:r w:rsidRPr="00F24DB3">
        <w:rPr>
          <w:rFonts w:ascii="Garamond" w:hAnsi="Garamond" w:cs="Times New Roman"/>
          <w:b/>
          <w:bCs/>
          <w:sz w:val="32"/>
          <w:szCs w:val="32"/>
        </w:rPr>
        <w:t>Lo Snals-Confsal ha chiesto:</w:t>
      </w:r>
    </w:p>
    <w:p w14:paraId="09EEE3DE" w14:textId="77777777" w:rsidR="00545043" w:rsidRPr="00F24DB3" w:rsidRDefault="00545043" w:rsidP="00545043">
      <w:pPr>
        <w:pStyle w:val="Paragrafoelenco"/>
        <w:numPr>
          <w:ilvl w:val="0"/>
          <w:numId w:val="44"/>
        </w:numPr>
        <w:ind w:left="0" w:firstLine="0"/>
        <w:contextualSpacing w:val="0"/>
        <w:rPr>
          <w:rFonts w:ascii="Garamond" w:hAnsi="Garamond" w:cs="Times New Roman"/>
          <w:b/>
          <w:bCs/>
          <w:sz w:val="32"/>
          <w:szCs w:val="32"/>
        </w:rPr>
      </w:pPr>
      <w:r w:rsidRPr="00F24DB3">
        <w:rPr>
          <w:rFonts w:ascii="Garamond" w:hAnsi="Garamond" w:cs="Times New Roman"/>
          <w:b/>
          <w:bCs/>
          <w:sz w:val="32"/>
          <w:szCs w:val="32"/>
        </w:rPr>
        <w:t xml:space="preserve">per il reclutamento dalle graduatorie concorsuali pubblicate dopo il 31 agosto 2025 se il docente è già in servizio per supplenza su posto vacante nella stessa classe di concorso/regione, di attenzionare la conferma su tale posto in quanto esula dalla normativa che consente la scelta della provincia;   </w:t>
      </w:r>
    </w:p>
    <w:p w14:paraId="2CA87E90" w14:textId="77777777" w:rsidR="00545043" w:rsidRPr="00F24DB3" w:rsidRDefault="00545043" w:rsidP="00545043">
      <w:pPr>
        <w:pStyle w:val="Paragrafoelenco"/>
        <w:numPr>
          <w:ilvl w:val="0"/>
          <w:numId w:val="44"/>
        </w:numPr>
        <w:ind w:left="0" w:firstLine="0"/>
        <w:contextualSpacing w:val="0"/>
        <w:rPr>
          <w:rFonts w:ascii="Garamond" w:hAnsi="Garamond" w:cs="Times New Roman"/>
          <w:b/>
          <w:bCs/>
          <w:sz w:val="32"/>
          <w:szCs w:val="32"/>
        </w:rPr>
      </w:pPr>
      <w:r w:rsidRPr="00F24DB3">
        <w:rPr>
          <w:rFonts w:ascii="Garamond" w:hAnsi="Garamond" w:cs="Times New Roman"/>
          <w:b/>
          <w:bCs/>
          <w:sz w:val="32"/>
          <w:szCs w:val="32"/>
        </w:rPr>
        <w:t xml:space="preserve">una maggior chiarezza nella definizione dei 5 giorni per l’accettazione esplicita o rinuncia alla sede scolastica, se debbano essere considerati giorni lavorativi; </w:t>
      </w:r>
    </w:p>
    <w:p w14:paraId="570C15A8" w14:textId="77777777" w:rsidR="00545043" w:rsidRPr="00F24DB3" w:rsidRDefault="00545043" w:rsidP="00545043">
      <w:pPr>
        <w:pStyle w:val="Paragrafoelenco"/>
        <w:numPr>
          <w:ilvl w:val="0"/>
          <w:numId w:val="44"/>
        </w:numPr>
        <w:ind w:left="0" w:firstLine="0"/>
        <w:contextualSpacing w:val="0"/>
        <w:rPr>
          <w:rFonts w:ascii="Garamond" w:hAnsi="Garamond" w:cs="Times New Roman"/>
          <w:b/>
          <w:bCs/>
          <w:sz w:val="32"/>
          <w:szCs w:val="32"/>
        </w:rPr>
      </w:pPr>
      <w:r w:rsidRPr="00F24DB3">
        <w:rPr>
          <w:rFonts w:ascii="Garamond" w:hAnsi="Garamond" w:cs="Times New Roman"/>
          <w:b/>
          <w:bCs/>
          <w:sz w:val="32"/>
          <w:szCs w:val="32"/>
        </w:rPr>
        <w:t xml:space="preserve">di attenzionare la destinazione dei posti di sostegno qualora non ci siano aspiranti nella graduatoria dei concorsi; </w:t>
      </w:r>
    </w:p>
    <w:p w14:paraId="05A7A27B" w14:textId="77777777" w:rsidR="00545043" w:rsidRDefault="00545043" w:rsidP="00545043">
      <w:pPr>
        <w:pStyle w:val="Paragrafoelenco"/>
        <w:numPr>
          <w:ilvl w:val="0"/>
          <w:numId w:val="44"/>
        </w:numPr>
        <w:ind w:left="0" w:firstLine="0"/>
        <w:contextualSpacing w:val="0"/>
        <w:rPr>
          <w:rFonts w:ascii="Garamond" w:hAnsi="Garamond" w:cs="Times New Roman"/>
          <w:b/>
          <w:bCs/>
          <w:sz w:val="32"/>
          <w:szCs w:val="32"/>
        </w:rPr>
      </w:pPr>
      <w:r w:rsidRPr="00F24DB3">
        <w:rPr>
          <w:rFonts w:ascii="Garamond" w:hAnsi="Garamond" w:cs="Times New Roman"/>
          <w:b/>
          <w:bCs/>
          <w:sz w:val="32"/>
          <w:szCs w:val="32"/>
        </w:rPr>
        <w:t>di attenzionare le compensazioni delle disponibilità presenti in altra classe di concorso.</w:t>
      </w:r>
    </w:p>
    <w:p w14:paraId="1D806AFE" w14:textId="77777777" w:rsidR="00F24DB3" w:rsidRPr="00F24DB3" w:rsidRDefault="00F24DB3" w:rsidP="00F24DB3">
      <w:pPr>
        <w:pStyle w:val="Paragrafoelenco"/>
        <w:ind w:left="0"/>
        <w:contextualSpacing w:val="0"/>
        <w:rPr>
          <w:rFonts w:ascii="Garamond" w:hAnsi="Garamond" w:cs="Times New Roman"/>
          <w:b/>
          <w:bCs/>
          <w:sz w:val="32"/>
          <w:szCs w:val="32"/>
        </w:rPr>
      </w:pPr>
    </w:p>
    <w:p w14:paraId="0B10F100" w14:textId="77777777" w:rsidR="00545043" w:rsidRDefault="00545043" w:rsidP="00545043">
      <w:pPr>
        <w:rPr>
          <w:rFonts w:ascii="Garamond" w:hAnsi="Garamond" w:cs="Times New Roman"/>
          <w:sz w:val="32"/>
          <w:szCs w:val="32"/>
        </w:rPr>
      </w:pPr>
      <w:r w:rsidRPr="00381386">
        <w:rPr>
          <w:rFonts w:ascii="Garamond" w:hAnsi="Garamond" w:cs="Times New Roman"/>
          <w:sz w:val="32"/>
          <w:szCs w:val="32"/>
        </w:rPr>
        <w:t>L’Amministrazione ha comunicato che a breve si apriranno le funzioni INR per le immissioni in ruolo.</w:t>
      </w:r>
    </w:p>
    <w:p w14:paraId="2A519A4B" w14:textId="77777777" w:rsidR="00F24EC5" w:rsidRPr="00381386" w:rsidRDefault="00F24EC5" w:rsidP="00545043">
      <w:pPr>
        <w:rPr>
          <w:rFonts w:ascii="Garamond" w:hAnsi="Garamond" w:cs="Times New Roman"/>
          <w:sz w:val="32"/>
          <w:szCs w:val="32"/>
        </w:rPr>
      </w:pPr>
    </w:p>
    <w:p w14:paraId="23FA35D7"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Per quanto riguarda il secondo punto, la nota recante le istruzioni operative ha evidenziato le procedure per la presentazione delle istanze per il conferimento degli incarichi a T. D. finalizzati al ruolo per i posti di sostegno e in seconda battuta per le istanze della Call veloce e, per queste ultime,  lo Snals-Confsal ha chiesto la pubblicazione di un unico file con le disponibilità in tutte le province d’Italia al fine di avere per l’aspirante il quadro generale delle disponibilità su scala nazionale. </w:t>
      </w:r>
    </w:p>
    <w:p w14:paraId="50F02C5B" w14:textId="77777777" w:rsidR="00545043" w:rsidRPr="00381386" w:rsidRDefault="00545043" w:rsidP="00545043">
      <w:pPr>
        <w:rPr>
          <w:rFonts w:ascii="Garamond" w:hAnsi="Garamond" w:cs="Times New Roman"/>
          <w:sz w:val="32"/>
          <w:szCs w:val="32"/>
        </w:rPr>
      </w:pPr>
    </w:p>
    <w:p w14:paraId="28E28231" w14:textId="77777777" w:rsidR="00545043" w:rsidRDefault="00545043" w:rsidP="00C8163A">
      <w:pPr>
        <w:jc w:val="center"/>
        <w:rPr>
          <w:rFonts w:ascii="Garamond" w:hAnsi="Garamond" w:cs="Times New Roman"/>
          <w:sz w:val="32"/>
          <w:szCs w:val="32"/>
        </w:rPr>
      </w:pPr>
      <w:r w:rsidRPr="00381386">
        <w:rPr>
          <w:rFonts w:ascii="Garamond" w:hAnsi="Garamond" w:cs="Times New Roman"/>
          <w:sz w:val="32"/>
          <w:szCs w:val="32"/>
        </w:rPr>
        <w:t>CONFERIMENTO DI CONTRATTI A TEMPO DETERMINATO FINALIZZATI AL RECLUTAMENTO A TEMPO INDETERMINATO</w:t>
      </w:r>
    </w:p>
    <w:p w14:paraId="18C45BA8" w14:textId="77777777" w:rsidR="00C8163A" w:rsidRPr="00381386" w:rsidRDefault="00C8163A" w:rsidP="00545043">
      <w:pPr>
        <w:rPr>
          <w:rFonts w:ascii="Garamond" w:hAnsi="Garamond" w:cs="Times New Roman"/>
          <w:sz w:val="32"/>
          <w:szCs w:val="32"/>
        </w:rPr>
      </w:pPr>
    </w:p>
    <w:p w14:paraId="7DB6346D" w14:textId="77777777" w:rsidR="00C8163A" w:rsidRDefault="00545043" w:rsidP="00545043">
      <w:pPr>
        <w:rPr>
          <w:rFonts w:ascii="Garamond" w:hAnsi="Garamond" w:cs="Times New Roman"/>
          <w:sz w:val="32"/>
          <w:szCs w:val="32"/>
        </w:rPr>
      </w:pPr>
      <w:r w:rsidRPr="00381386">
        <w:rPr>
          <w:rFonts w:ascii="Garamond" w:hAnsi="Garamond" w:cs="Times New Roman"/>
          <w:sz w:val="32"/>
          <w:szCs w:val="32"/>
        </w:rPr>
        <w:t xml:space="preserve">Gli aspiranti manifestano la volontà di partecipare alla procedura e attestano, nell’apposita sezione della piattaforma a tale scopo predisposta, il possesso dei requisiti tramite istanza nella stessa provincia nella quale risultino iscritti a pieno titolo nella prima fascia delle GPS per posto di sostegno, o nei relativi elenchi aggiuntivi, unicamente in modalità </w:t>
      </w:r>
      <w:r w:rsidRPr="00381386">
        <w:rPr>
          <w:rFonts w:ascii="Garamond" w:hAnsi="Garamond" w:cs="Times New Roman"/>
          <w:sz w:val="32"/>
          <w:szCs w:val="32"/>
        </w:rPr>
        <w:lastRenderedPageBreak/>
        <w:t>telematica attraverso l’applicazione “Istanze on Line (POLIS)” - “Informatizzazione nomine supplenze”.</w:t>
      </w:r>
    </w:p>
    <w:p w14:paraId="6104D072" w14:textId="77777777" w:rsidR="00F24EC5" w:rsidRDefault="00F24EC5" w:rsidP="00545043">
      <w:pPr>
        <w:rPr>
          <w:rFonts w:ascii="Garamond" w:hAnsi="Garamond" w:cs="Times New Roman"/>
          <w:sz w:val="32"/>
          <w:szCs w:val="32"/>
        </w:rPr>
      </w:pPr>
    </w:p>
    <w:p w14:paraId="0A42C30A" w14:textId="77777777" w:rsidR="00F24EC5" w:rsidRDefault="00545043" w:rsidP="00545043">
      <w:pPr>
        <w:rPr>
          <w:rFonts w:ascii="Garamond" w:hAnsi="Garamond" w:cs="Times New Roman"/>
          <w:b/>
          <w:bCs/>
          <w:sz w:val="32"/>
          <w:szCs w:val="32"/>
        </w:rPr>
      </w:pPr>
      <w:r w:rsidRPr="00F24EC5">
        <w:rPr>
          <w:rFonts w:ascii="Garamond" w:hAnsi="Garamond" w:cs="Times New Roman"/>
          <w:b/>
          <w:bCs/>
          <w:sz w:val="32"/>
          <w:szCs w:val="32"/>
        </w:rPr>
        <w:t>Le relative funzioni sono rese disponibili nel periodo compreso tra il 17 luglio (ore 10.00) e il 30 luglio 2025 (ore 14.00).</w:t>
      </w:r>
    </w:p>
    <w:p w14:paraId="14A95131" w14:textId="50DEB140"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Attraverso la medesima funzione gli aspiranti presentano istanza di partecipazione alla procedura per il conferimento delle supplenze di cui all’articolo 2, comma 5, lettere a) e b), dell’Ordinanza ministeriale, nonché per le conferme su posto di sostegno secondo quanto disciplinato dal decreto ministeriale n. 32 del 26 febbraio 2025.</w:t>
      </w:r>
    </w:p>
    <w:p w14:paraId="3E9C91E7" w14:textId="77777777" w:rsidR="00545043" w:rsidRPr="00381386" w:rsidRDefault="00545043" w:rsidP="00545043">
      <w:pPr>
        <w:rPr>
          <w:rFonts w:ascii="Garamond" w:hAnsi="Garamond" w:cs="Times New Roman"/>
          <w:sz w:val="32"/>
          <w:szCs w:val="32"/>
        </w:rPr>
      </w:pPr>
    </w:p>
    <w:p w14:paraId="1796213D" w14:textId="03501479" w:rsidR="00545043" w:rsidRDefault="00F24EC5" w:rsidP="00545043">
      <w:pPr>
        <w:rPr>
          <w:rFonts w:ascii="Garamond" w:hAnsi="Garamond" w:cs="Times New Roman"/>
          <w:sz w:val="32"/>
          <w:szCs w:val="32"/>
        </w:rPr>
      </w:pPr>
      <w:r>
        <w:rPr>
          <w:rFonts w:ascii="Garamond" w:hAnsi="Garamond" w:cs="Times New Roman"/>
          <w:sz w:val="32"/>
          <w:szCs w:val="32"/>
        </w:rPr>
        <w:t>La</w:t>
      </w:r>
      <w:r w:rsidR="00545043" w:rsidRPr="00381386">
        <w:rPr>
          <w:rFonts w:ascii="Garamond" w:hAnsi="Garamond" w:cs="Times New Roman"/>
          <w:sz w:val="32"/>
          <w:szCs w:val="32"/>
        </w:rPr>
        <w:t xml:space="preserve"> procedura informatizzata </w:t>
      </w:r>
      <w:r>
        <w:rPr>
          <w:rFonts w:ascii="Garamond" w:hAnsi="Garamond" w:cs="Times New Roman"/>
          <w:sz w:val="32"/>
          <w:szCs w:val="32"/>
        </w:rPr>
        <w:t>dovrebbe essere</w:t>
      </w:r>
      <w:r w:rsidR="00545043" w:rsidRPr="00381386">
        <w:rPr>
          <w:rFonts w:ascii="Garamond" w:hAnsi="Garamond" w:cs="Times New Roman"/>
          <w:sz w:val="32"/>
          <w:szCs w:val="32"/>
        </w:rPr>
        <w:t xml:space="preserve"> illustrata in apposito incontro nella mattinata di </w:t>
      </w:r>
      <w:r>
        <w:rPr>
          <w:rFonts w:ascii="Garamond" w:hAnsi="Garamond" w:cs="Times New Roman"/>
          <w:sz w:val="32"/>
          <w:szCs w:val="32"/>
        </w:rPr>
        <w:t xml:space="preserve">oggi, </w:t>
      </w:r>
      <w:r w:rsidR="00545043" w:rsidRPr="00381386">
        <w:rPr>
          <w:rFonts w:ascii="Garamond" w:hAnsi="Garamond" w:cs="Times New Roman"/>
          <w:sz w:val="32"/>
          <w:szCs w:val="32"/>
        </w:rPr>
        <w:t>venerdì.</w:t>
      </w:r>
    </w:p>
    <w:p w14:paraId="2B799D33" w14:textId="77777777" w:rsidR="00C8163A" w:rsidRPr="00381386" w:rsidRDefault="00C8163A" w:rsidP="00545043">
      <w:pPr>
        <w:rPr>
          <w:rFonts w:ascii="Garamond" w:hAnsi="Garamond" w:cs="Times New Roman"/>
          <w:sz w:val="32"/>
          <w:szCs w:val="32"/>
        </w:rPr>
      </w:pPr>
    </w:p>
    <w:p w14:paraId="7585DE39" w14:textId="4C11076F" w:rsidR="00545043" w:rsidRDefault="00545043" w:rsidP="00545043">
      <w:pPr>
        <w:rPr>
          <w:rFonts w:ascii="Garamond" w:hAnsi="Garamond" w:cs="Times New Roman"/>
          <w:sz w:val="32"/>
          <w:szCs w:val="32"/>
        </w:rPr>
      </w:pPr>
      <w:r w:rsidRPr="00381386">
        <w:rPr>
          <w:rFonts w:ascii="Garamond" w:hAnsi="Garamond" w:cs="Times New Roman"/>
          <w:sz w:val="32"/>
          <w:szCs w:val="32"/>
        </w:rPr>
        <w:t xml:space="preserve">Lo Snals-Confsal ha chiesto tempi più distesi visto che tale periodo comprende due sabati e due domeniche e che in parte si sovrappone a quello per la presentazione delle domande di utilizzazione e assegnazione provvisoria. L’Amministrazione </w:t>
      </w:r>
      <w:r w:rsidR="00F24EC5">
        <w:rPr>
          <w:rFonts w:ascii="Garamond" w:hAnsi="Garamond" w:cs="Times New Roman"/>
          <w:b/>
          <w:bCs/>
          <w:sz w:val="32"/>
          <w:szCs w:val="32"/>
        </w:rPr>
        <w:t>NON</w:t>
      </w:r>
      <w:r w:rsidRPr="00381386">
        <w:rPr>
          <w:rFonts w:ascii="Garamond" w:hAnsi="Garamond" w:cs="Times New Roman"/>
          <w:sz w:val="32"/>
          <w:szCs w:val="32"/>
        </w:rPr>
        <w:t xml:space="preserve"> si è mostrata disponibile a variare la programmazione delle date per motivi legati alla tempistica delle nomine in ruolo.</w:t>
      </w:r>
    </w:p>
    <w:p w14:paraId="496EE241" w14:textId="77777777" w:rsidR="00C8163A" w:rsidRPr="00381386" w:rsidRDefault="00C8163A" w:rsidP="00545043">
      <w:pPr>
        <w:rPr>
          <w:rFonts w:ascii="Garamond" w:hAnsi="Garamond" w:cs="Times New Roman"/>
          <w:sz w:val="32"/>
          <w:szCs w:val="32"/>
        </w:rPr>
      </w:pPr>
    </w:p>
    <w:p w14:paraId="61B6CA02" w14:textId="7765F8ED" w:rsidR="00545043" w:rsidRPr="00F24EC5" w:rsidRDefault="00545043" w:rsidP="00545043">
      <w:pPr>
        <w:rPr>
          <w:rFonts w:ascii="Garamond" w:hAnsi="Garamond" w:cs="Times New Roman"/>
          <w:b/>
          <w:bCs/>
          <w:sz w:val="32"/>
          <w:szCs w:val="32"/>
        </w:rPr>
      </w:pPr>
      <w:r w:rsidRPr="00F24EC5">
        <w:rPr>
          <w:rFonts w:ascii="Garamond" w:hAnsi="Garamond" w:cs="Times New Roman"/>
          <w:b/>
          <w:bCs/>
          <w:sz w:val="32"/>
          <w:szCs w:val="32"/>
        </w:rPr>
        <w:t>L’assegnazione delle nomine provinciali da GPS I fascia sostegno avverrà dal 1° al 13 agosto.</w:t>
      </w:r>
      <w:r w:rsidR="00C8163A" w:rsidRPr="00F24EC5">
        <w:rPr>
          <w:rFonts w:ascii="Garamond" w:hAnsi="Garamond" w:cs="Times New Roman"/>
          <w:b/>
          <w:bCs/>
          <w:sz w:val="32"/>
          <w:szCs w:val="32"/>
        </w:rPr>
        <w:t xml:space="preserve"> </w:t>
      </w:r>
      <w:r w:rsidRPr="00F24EC5">
        <w:rPr>
          <w:rFonts w:ascii="Garamond" w:hAnsi="Garamond" w:cs="Times New Roman"/>
          <w:b/>
          <w:bCs/>
          <w:sz w:val="32"/>
          <w:szCs w:val="32"/>
        </w:rPr>
        <w:t>Anche per questa procedura l’accettazione della sede va completata entro 5 giorni</w:t>
      </w:r>
    </w:p>
    <w:p w14:paraId="3C70947B" w14:textId="77777777" w:rsidR="00545043" w:rsidRPr="00381386" w:rsidRDefault="00545043" w:rsidP="00545043">
      <w:pPr>
        <w:rPr>
          <w:rFonts w:ascii="Garamond" w:hAnsi="Garamond" w:cs="Times New Roman"/>
          <w:sz w:val="32"/>
          <w:szCs w:val="32"/>
        </w:rPr>
      </w:pPr>
    </w:p>
    <w:p w14:paraId="45FCFFC9" w14:textId="77777777" w:rsidR="00545043" w:rsidRDefault="00545043" w:rsidP="00F24EC5">
      <w:pPr>
        <w:jc w:val="center"/>
        <w:rPr>
          <w:rFonts w:ascii="Garamond" w:hAnsi="Garamond" w:cs="Times New Roman"/>
          <w:sz w:val="32"/>
          <w:szCs w:val="32"/>
        </w:rPr>
      </w:pPr>
      <w:r w:rsidRPr="00381386">
        <w:rPr>
          <w:rFonts w:ascii="Garamond" w:hAnsi="Garamond" w:cs="Times New Roman"/>
          <w:sz w:val="32"/>
          <w:szCs w:val="32"/>
        </w:rPr>
        <w:t>EFFETTUAZIONE DELLA FASE INTERPROVINCIALE</w:t>
      </w:r>
    </w:p>
    <w:p w14:paraId="3429F03D" w14:textId="77777777" w:rsidR="00D16691" w:rsidRPr="00381386" w:rsidRDefault="00D16691" w:rsidP="00545043">
      <w:pPr>
        <w:rPr>
          <w:rFonts w:ascii="Garamond" w:hAnsi="Garamond" w:cs="Times New Roman"/>
          <w:sz w:val="32"/>
          <w:szCs w:val="32"/>
        </w:rPr>
      </w:pPr>
    </w:p>
    <w:p w14:paraId="15ED9857"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Nel caso in cui, al termine della fase provinciale, permangano disponibilità, sarà attivata una “call veloce” aperta a candidati inclusi a pieno titolo nelle GPS I fascia e relativi elenchi aggiuntivi di altre province.</w:t>
      </w:r>
    </w:p>
    <w:p w14:paraId="56F9FEAC"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Le istanze potranno essere presentate dalle ore 10:00 del 14 agosto alle ore 10:00 del 18 agosto.</w:t>
      </w:r>
    </w:p>
    <w:p w14:paraId="4FABE7BF"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I posti disponibili verranno pubblicati sui siti degli Uffici scolastici territoriali entro il 13 agosto.</w:t>
      </w:r>
    </w:p>
    <w:p w14:paraId="10E66D5F"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Si ricorda che non potranno partecipare alla call veloce gli aspiranti che hanno omesso preferenze relative a posti disponibili nella loro provincia.</w:t>
      </w:r>
    </w:p>
    <w:p w14:paraId="72FE86F6" w14:textId="77777777" w:rsidR="00545043" w:rsidRPr="00381386" w:rsidRDefault="00545043" w:rsidP="00545043">
      <w:pPr>
        <w:rPr>
          <w:rFonts w:ascii="Garamond" w:hAnsi="Garamond" w:cs="Times New Roman"/>
          <w:sz w:val="32"/>
          <w:szCs w:val="32"/>
        </w:rPr>
      </w:pPr>
    </w:p>
    <w:p w14:paraId="0F26B98C" w14:textId="3DB45088" w:rsidR="00545043" w:rsidRDefault="00545043" w:rsidP="00F24EC5">
      <w:pPr>
        <w:jc w:val="center"/>
        <w:rPr>
          <w:rFonts w:ascii="Garamond" w:hAnsi="Garamond" w:cs="Times New Roman"/>
          <w:sz w:val="32"/>
          <w:szCs w:val="32"/>
        </w:rPr>
      </w:pPr>
      <w:r w:rsidRPr="00381386">
        <w:rPr>
          <w:rFonts w:ascii="Garamond" w:hAnsi="Garamond" w:cs="Times New Roman"/>
          <w:sz w:val="32"/>
          <w:szCs w:val="32"/>
        </w:rPr>
        <w:lastRenderedPageBreak/>
        <w:t>CONTINUITÀ DEI DOCENTI A TEMPO DETERMINATO SU POSTO DI SOSTEGNO</w:t>
      </w:r>
      <w:r w:rsidR="00D16691">
        <w:rPr>
          <w:rFonts w:ascii="Garamond" w:hAnsi="Garamond" w:cs="Times New Roman"/>
          <w:sz w:val="32"/>
          <w:szCs w:val="32"/>
        </w:rPr>
        <w:t xml:space="preserve"> </w:t>
      </w:r>
      <w:r w:rsidRPr="00381386">
        <w:rPr>
          <w:rFonts w:ascii="Garamond" w:hAnsi="Garamond" w:cs="Times New Roman"/>
          <w:sz w:val="32"/>
          <w:szCs w:val="32"/>
        </w:rPr>
        <w:t>PER L’ANNO SCOLASTICO 2025/2026</w:t>
      </w:r>
    </w:p>
    <w:p w14:paraId="25AD4BA6" w14:textId="77777777" w:rsidR="00D16691" w:rsidRPr="00381386" w:rsidRDefault="00D16691" w:rsidP="00545043">
      <w:pPr>
        <w:rPr>
          <w:rFonts w:ascii="Garamond" w:hAnsi="Garamond" w:cs="Times New Roman"/>
          <w:sz w:val="32"/>
          <w:szCs w:val="32"/>
        </w:rPr>
      </w:pPr>
    </w:p>
    <w:p w14:paraId="5BA8FAF0" w14:textId="52ECDAF7" w:rsidR="00545043" w:rsidRPr="00115D70" w:rsidRDefault="00545043" w:rsidP="00545043">
      <w:pPr>
        <w:rPr>
          <w:rFonts w:ascii="Garamond" w:hAnsi="Garamond" w:cs="Times New Roman"/>
          <w:sz w:val="32"/>
          <w:szCs w:val="32"/>
        </w:rPr>
      </w:pPr>
      <w:r w:rsidRPr="00115D70">
        <w:rPr>
          <w:rFonts w:ascii="Garamond" w:hAnsi="Garamond" w:cs="Times New Roman"/>
          <w:b/>
          <w:bCs/>
          <w:sz w:val="32"/>
          <w:szCs w:val="32"/>
        </w:rPr>
        <w:t>Per quest’anno la novità della nota sarà quella relativa alla continuità dei docenti a T.D. su posto di sostegno</w:t>
      </w:r>
      <w:r w:rsidR="00115D70">
        <w:rPr>
          <w:rFonts w:ascii="Garamond" w:hAnsi="Garamond" w:cs="Times New Roman"/>
          <w:sz w:val="32"/>
          <w:szCs w:val="32"/>
        </w:rPr>
        <w:t>.</w:t>
      </w:r>
      <w:r w:rsidRPr="00115D70">
        <w:rPr>
          <w:rFonts w:ascii="Garamond" w:hAnsi="Garamond" w:cs="Times New Roman"/>
          <w:sz w:val="32"/>
          <w:szCs w:val="32"/>
        </w:rPr>
        <w:t xml:space="preserve"> </w:t>
      </w:r>
    </w:p>
    <w:p w14:paraId="7CAFA32C"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È prevista la possibilità di conferma per i docenti che, nell’a.s. 2024/2025, abbiano prestato servizio su posto di sostegno con contratto al 31/08 o 30/06, anche su spezzone orario (</w:t>
      </w:r>
      <w:r w:rsidRPr="00AA586C">
        <w:rPr>
          <w:rFonts w:ascii="Garamond" w:hAnsi="Garamond" w:cs="Times New Roman"/>
          <w:b/>
          <w:bCs/>
          <w:sz w:val="32"/>
          <w:szCs w:val="32"/>
        </w:rPr>
        <w:t>escluse supplenze brevi</w:t>
      </w:r>
      <w:r w:rsidRPr="00381386">
        <w:rPr>
          <w:rFonts w:ascii="Garamond" w:hAnsi="Garamond" w:cs="Times New Roman"/>
          <w:sz w:val="32"/>
          <w:szCs w:val="32"/>
        </w:rPr>
        <w:t>).</w:t>
      </w:r>
    </w:p>
    <w:p w14:paraId="7913D4F4"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L’interessato potrà indicare la tipologia di contratto desiderata 31 agosto o 30 giugno, e per quest’ultimo caso anche su spezzone orario, con possibilità di richiesta completamento.</w:t>
      </w:r>
    </w:p>
    <w:p w14:paraId="08DD8C28" w14:textId="77777777" w:rsidR="00545043" w:rsidRDefault="00545043" w:rsidP="00545043">
      <w:pPr>
        <w:rPr>
          <w:rFonts w:ascii="Garamond" w:hAnsi="Garamond" w:cs="Times New Roman"/>
          <w:b/>
          <w:bCs/>
          <w:sz w:val="32"/>
          <w:szCs w:val="32"/>
        </w:rPr>
      </w:pPr>
      <w:r w:rsidRPr="00AA586C">
        <w:rPr>
          <w:rFonts w:ascii="Garamond" w:hAnsi="Garamond" w:cs="Times New Roman"/>
          <w:b/>
          <w:bCs/>
          <w:sz w:val="32"/>
          <w:szCs w:val="32"/>
        </w:rPr>
        <w:t>Chi non accetta la conferma partecipa invece alle successive fasi di nomina da GPS e graduatorie d’istituto.</w:t>
      </w:r>
    </w:p>
    <w:p w14:paraId="1E1505AE" w14:textId="77777777" w:rsidR="00AA586C" w:rsidRPr="00AA586C" w:rsidRDefault="00AA586C" w:rsidP="00545043">
      <w:pPr>
        <w:rPr>
          <w:rFonts w:ascii="Garamond" w:hAnsi="Garamond" w:cs="Times New Roman"/>
          <w:b/>
          <w:bCs/>
          <w:sz w:val="32"/>
          <w:szCs w:val="32"/>
        </w:rPr>
      </w:pPr>
    </w:p>
    <w:p w14:paraId="36568338"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La procedura si articola nelle seguenti fasi:</w:t>
      </w:r>
    </w:p>
    <w:p w14:paraId="2FF4C706" w14:textId="77777777" w:rsidR="00545043" w:rsidRPr="00381386" w:rsidRDefault="00545043" w:rsidP="00545043">
      <w:pPr>
        <w:tabs>
          <w:tab w:val="left" w:pos="426"/>
        </w:tabs>
        <w:rPr>
          <w:rFonts w:ascii="Garamond" w:hAnsi="Garamond" w:cs="Times New Roman"/>
          <w:sz w:val="32"/>
          <w:szCs w:val="32"/>
        </w:rPr>
      </w:pPr>
      <w:r w:rsidRPr="00381386">
        <w:rPr>
          <w:rFonts w:ascii="Garamond" w:hAnsi="Garamond" w:cs="Times New Roman"/>
          <w:sz w:val="32"/>
          <w:szCs w:val="32"/>
        </w:rPr>
        <w:t xml:space="preserve">1. </w:t>
      </w:r>
      <w:r w:rsidRPr="00381386">
        <w:rPr>
          <w:rFonts w:ascii="Garamond" w:hAnsi="Garamond" w:cs="Times New Roman"/>
          <w:sz w:val="32"/>
          <w:szCs w:val="32"/>
        </w:rPr>
        <w:tab/>
        <w:t>Istruttoria da parte del dirigente scolastico.</w:t>
      </w:r>
    </w:p>
    <w:p w14:paraId="5C83F630" w14:textId="77777777" w:rsidR="00545043" w:rsidRPr="00381386" w:rsidRDefault="00545043" w:rsidP="00545043">
      <w:pPr>
        <w:tabs>
          <w:tab w:val="left" w:pos="426"/>
        </w:tabs>
        <w:rPr>
          <w:rFonts w:ascii="Garamond" w:hAnsi="Garamond" w:cs="Times New Roman"/>
          <w:sz w:val="32"/>
          <w:szCs w:val="32"/>
        </w:rPr>
      </w:pPr>
      <w:r w:rsidRPr="00381386">
        <w:rPr>
          <w:rFonts w:ascii="Garamond" w:hAnsi="Garamond" w:cs="Times New Roman"/>
          <w:sz w:val="32"/>
          <w:szCs w:val="32"/>
        </w:rPr>
        <w:t xml:space="preserve">2. </w:t>
      </w:r>
      <w:r w:rsidRPr="00381386">
        <w:rPr>
          <w:rFonts w:ascii="Garamond" w:hAnsi="Garamond" w:cs="Times New Roman"/>
          <w:sz w:val="32"/>
          <w:szCs w:val="32"/>
        </w:rPr>
        <w:tab/>
        <w:t>Espressione di volontà da parte del candidato.</w:t>
      </w:r>
    </w:p>
    <w:p w14:paraId="4D887471" w14:textId="77777777" w:rsidR="00545043" w:rsidRPr="00381386" w:rsidRDefault="00545043" w:rsidP="00545043">
      <w:pPr>
        <w:tabs>
          <w:tab w:val="left" w:pos="426"/>
        </w:tabs>
        <w:rPr>
          <w:rFonts w:ascii="Garamond" w:hAnsi="Garamond" w:cs="Times New Roman"/>
          <w:sz w:val="32"/>
          <w:szCs w:val="32"/>
        </w:rPr>
      </w:pPr>
      <w:r w:rsidRPr="00381386">
        <w:rPr>
          <w:rFonts w:ascii="Garamond" w:hAnsi="Garamond" w:cs="Times New Roman"/>
          <w:sz w:val="32"/>
          <w:szCs w:val="32"/>
        </w:rPr>
        <w:t xml:space="preserve">3. </w:t>
      </w:r>
      <w:r w:rsidRPr="00381386">
        <w:rPr>
          <w:rFonts w:ascii="Garamond" w:hAnsi="Garamond" w:cs="Times New Roman"/>
          <w:sz w:val="32"/>
          <w:szCs w:val="32"/>
        </w:rPr>
        <w:tab/>
        <w:t>Verifica da parte degli uffici territoriali della nominabilità dei docenti che hanno espresso la volontà di essere confermati.</w:t>
      </w:r>
    </w:p>
    <w:p w14:paraId="082E7C05" w14:textId="77777777" w:rsidR="00D16691" w:rsidRDefault="00D16691" w:rsidP="00545043">
      <w:pPr>
        <w:rPr>
          <w:rFonts w:ascii="Garamond" w:hAnsi="Garamond" w:cs="Times New Roman"/>
          <w:sz w:val="32"/>
          <w:szCs w:val="32"/>
        </w:rPr>
      </w:pPr>
    </w:p>
    <w:p w14:paraId="76123AD0" w14:textId="77777777" w:rsidR="00D16691" w:rsidRDefault="00545043" w:rsidP="00545043">
      <w:pPr>
        <w:rPr>
          <w:rFonts w:ascii="Garamond" w:hAnsi="Garamond" w:cs="Times New Roman"/>
          <w:sz w:val="32"/>
          <w:szCs w:val="32"/>
        </w:rPr>
      </w:pPr>
      <w:r w:rsidRPr="00381386">
        <w:rPr>
          <w:rFonts w:ascii="Garamond" w:hAnsi="Garamond" w:cs="Times New Roman"/>
          <w:sz w:val="32"/>
          <w:szCs w:val="32"/>
        </w:rPr>
        <w:t>Qualora, all’esito dell’elaborazione del sistema informativo, l’Ufficio accerti il diritto alla nomina dell’aspirante nell’ambito del contingente complessivo dei posti disponibili per l’anno scolastico 2025/2026, verificherà la sussistenza di una disponibilità, coerente con le tipologie di contratto cui l’aspirante si è dichiarato interessato, nella scuola di potenziale conferma.</w:t>
      </w:r>
    </w:p>
    <w:p w14:paraId="78B64E91" w14:textId="77777777" w:rsidR="00D16691" w:rsidRDefault="00D16691" w:rsidP="00545043">
      <w:pPr>
        <w:rPr>
          <w:rFonts w:ascii="Garamond" w:hAnsi="Garamond" w:cs="Times New Roman"/>
          <w:sz w:val="32"/>
          <w:szCs w:val="32"/>
        </w:rPr>
      </w:pPr>
    </w:p>
    <w:p w14:paraId="395013A4" w14:textId="77777777" w:rsidR="00AA586C" w:rsidRDefault="00545043" w:rsidP="00545043">
      <w:pPr>
        <w:rPr>
          <w:rFonts w:ascii="Garamond" w:hAnsi="Garamond" w:cs="Times New Roman"/>
          <w:sz w:val="32"/>
          <w:szCs w:val="32"/>
        </w:rPr>
      </w:pPr>
      <w:r w:rsidRPr="00381386">
        <w:rPr>
          <w:rFonts w:ascii="Garamond" w:hAnsi="Garamond" w:cs="Times New Roman"/>
          <w:sz w:val="32"/>
          <w:szCs w:val="32"/>
        </w:rPr>
        <w:t>Al positivo esito della verifica, gli uffici adottano un formale provvedimento di conferma, inderogabilmente entro il 31 agosto 2025.</w:t>
      </w:r>
    </w:p>
    <w:p w14:paraId="4DD5608E" w14:textId="77777777" w:rsidR="00AA586C" w:rsidRDefault="00AA586C" w:rsidP="00545043">
      <w:pPr>
        <w:rPr>
          <w:rFonts w:ascii="Garamond" w:hAnsi="Garamond" w:cs="Times New Roman"/>
          <w:sz w:val="32"/>
          <w:szCs w:val="32"/>
        </w:rPr>
      </w:pPr>
    </w:p>
    <w:p w14:paraId="224EE7B3" w14:textId="77777777" w:rsidR="00C74C48" w:rsidRDefault="00545043" w:rsidP="00545043">
      <w:pPr>
        <w:rPr>
          <w:rFonts w:ascii="Garamond" w:hAnsi="Garamond" w:cs="Times New Roman"/>
          <w:sz w:val="32"/>
          <w:szCs w:val="32"/>
        </w:rPr>
      </w:pPr>
      <w:r w:rsidRPr="00381386">
        <w:rPr>
          <w:rFonts w:ascii="Garamond" w:hAnsi="Garamond" w:cs="Times New Roman"/>
          <w:sz w:val="32"/>
          <w:szCs w:val="32"/>
        </w:rPr>
        <w:t>Conseguentemente, al docente confermato viene inibita la partecipazione alle procedure di conferimento delle supplenze, fatto salvo il diritto al completamento, nel caso di conferma su uno spezzone orario, nell’ambito del conferimento delle supplenze a livello provinciale.</w:t>
      </w:r>
    </w:p>
    <w:p w14:paraId="099D4255" w14:textId="4F0F8ADC" w:rsidR="00545043" w:rsidRDefault="00545043" w:rsidP="00545043">
      <w:pPr>
        <w:rPr>
          <w:rFonts w:ascii="Garamond" w:hAnsi="Garamond" w:cs="Times New Roman"/>
          <w:sz w:val="32"/>
          <w:szCs w:val="32"/>
        </w:rPr>
      </w:pPr>
      <w:r w:rsidRPr="00381386">
        <w:rPr>
          <w:rFonts w:ascii="Garamond" w:hAnsi="Garamond" w:cs="Times New Roman"/>
          <w:sz w:val="32"/>
          <w:szCs w:val="32"/>
        </w:rPr>
        <w:t xml:space="preserve">La conferma su spezzone dei docenti specializzati che nell’a.s. 2024/2025 hanno svolto servizio su posto di sostegno mediante la procedura di cui all’articolo 13, comma 23, dell’Ordinanza Ministeriale, e nell’anno </w:t>
      </w:r>
      <w:r w:rsidRPr="00381386">
        <w:rPr>
          <w:rFonts w:ascii="Garamond" w:hAnsi="Garamond" w:cs="Times New Roman"/>
          <w:sz w:val="32"/>
          <w:szCs w:val="32"/>
        </w:rPr>
        <w:lastRenderedPageBreak/>
        <w:t>scolastico 2025/2026 non sono inseriti nelle graduatorie della provincia in cui sono confermati non dà diritto a completamento.</w:t>
      </w:r>
    </w:p>
    <w:p w14:paraId="2D808C50" w14:textId="77777777" w:rsidR="00D16691" w:rsidRPr="00381386" w:rsidRDefault="00D16691" w:rsidP="00545043">
      <w:pPr>
        <w:rPr>
          <w:rFonts w:ascii="Garamond" w:hAnsi="Garamond" w:cs="Times New Roman"/>
          <w:sz w:val="32"/>
          <w:szCs w:val="32"/>
        </w:rPr>
      </w:pPr>
    </w:p>
    <w:p w14:paraId="71067032" w14:textId="3793B021" w:rsidR="00545043" w:rsidRDefault="00545043" w:rsidP="00545043">
      <w:pPr>
        <w:rPr>
          <w:rFonts w:ascii="Garamond" w:hAnsi="Garamond" w:cs="Times New Roman"/>
          <w:sz w:val="32"/>
          <w:szCs w:val="32"/>
        </w:rPr>
      </w:pPr>
      <w:r w:rsidRPr="00381386">
        <w:rPr>
          <w:rFonts w:ascii="Garamond" w:hAnsi="Garamond" w:cs="Times New Roman"/>
          <w:sz w:val="32"/>
          <w:szCs w:val="32"/>
        </w:rPr>
        <w:t>Alla procedura di conferma può partecipare, esclusivamente per posto intero, anche il personale con contratto a tempo indeterminato che nell’a.s. 2024/2025 sia stato assegnatario di un posto di sostegno ex art.47 o 70 del CCNL e che nell’a.s. 2025/2026 intenda fruire del medesimo istituto contrattuale.</w:t>
      </w:r>
    </w:p>
    <w:p w14:paraId="110C414B" w14:textId="77777777" w:rsidR="00D16691" w:rsidRPr="00381386" w:rsidRDefault="00D16691" w:rsidP="00545043">
      <w:pPr>
        <w:rPr>
          <w:rFonts w:ascii="Garamond" w:hAnsi="Garamond" w:cs="Times New Roman"/>
          <w:sz w:val="32"/>
          <w:szCs w:val="32"/>
        </w:rPr>
      </w:pPr>
    </w:p>
    <w:p w14:paraId="1F0B2CA5" w14:textId="77777777" w:rsidR="00545043" w:rsidRPr="00F24EC5" w:rsidRDefault="00545043" w:rsidP="00545043">
      <w:pPr>
        <w:rPr>
          <w:rFonts w:ascii="Garamond" w:hAnsi="Garamond" w:cs="Times New Roman"/>
          <w:b/>
          <w:bCs/>
          <w:sz w:val="32"/>
          <w:szCs w:val="32"/>
        </w:rPr>
      </w:pPr>
      <w:r w:rsidRPr="00F24EC5">
        <w:rPr>
          <w:rFonts w:ascii="Garamond" w:hAnsi="Garamond" w:cs="Times New Roman"/>
          <w:b/>
          <w:bCs/>
          <w:sz w:val="32"/>
          <w:szCs w:val="32"/>
        </w:rPr>
        <w:t>Le funzioni per richiedere la conferma sono rese disponibili nel periodo compreso tra il 17 luglio (ore 10.00) e il 30 luglio 2025 (ore 14.00).</w:t>
      </w:r>
    </w:p>
    <w:p w14:paraId="0ABC80CC" w14:textId="77777777" w:rsidR="00545043" w:rsidRPr="00381386" w:rsidRDefault="00545043" w:rsidP="00545043">
      <w:pPr>
        <w:rPr>
          <w:rFonts w:ascii="Garamond" w:hAnsi="Garamond" w:cs="Times New Roman"/>
          <w:sz w:val="32"/>
          <w:szCs w:val="32"/>
        </w:rPr>
      </w:pPr>
    </w:p>
    <w:p w14:paraId="7CA5D731" w14:textId="77777777" w:rsidR="00545043" w:rsidRDefault="00545043" w:rsidP="00F24EC5">
      <w:pPr>
        <w:jc w:val="center"/>
        <w:rPr>
          <w:rFonts w:ascii="Garamond" w:hAnsi="Garamond" w:cs="Times New Roman"/>
          <w:sz w:val="32"/>
          <w:szCs w:val="32"/>
        </w:rPr>
      </w:pPr>
      <w:r w:rsidRPr="00381386">
        <w:rPr>
          <w:rFonts w:ascii="Garamond" w:hAnsi="Garamond" w:cs="Times New Roman"/>
          <w:sz w:val="32"/>
          <w:szCs w:val="32"/>
        </w:rPr>
        <w:t>CONFERIMENTO DELLE SUPPLENZE AL PERSONALE DOCENTE ED EDUCATIVO</w:t>
      </w:r>
    </w:p>
    <w:p w14:paraId="62FD4F95" w14:textId="77777777" w:rsidR="00C74C48" w:rsidRPr="00381386" w:rsidRDefault="00C74C48" w:rsidP="00F24EC5">
      <w:pPr>
        <w:jc w:val="center"/>
        <w:rPr>
          <w:rFonts w:ascii="Garamond" w:hAnsi="Garamond" w:cs="Times New Roman"/>
          <w:sz w:val="32"/>
          <w:szCs w:val="32"/>
        </w:rPr>
      </w:pPr>
    </w:p>
    <w:p w14:paraId="013D5EC7"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Il conferimento degli incarichi a tempo determinato per l’anno scolastico 2025/26 sarà disposto secondo le seguenti tipologie di supplenza:</w:t>
      </w:r>
    </w:p>
    <w:p w14:paraId="2A69A208" w14:textId="77777777" w:rsidR="00545043" w:rsidRPr="00381386" w:rsidRDefault="00545043" w:rsidP="00545043">
      <w:pPr>
        <w:tabs>
          <w:tab w:val="left" w:pos="426"/>
        </w:tabs>
        <w:rPr>
          <w:rFonts w:ascii="Garamond" w:hAnsi="Garamond" w:cs="Times New Roman"/>
          <w:sz w:val="32"/>
          <w:szCs w:val="32"/>
        </w:rPr>
      </w:pPr>
      <w:r w:rsidRPr="00381386">
        <w:rPr>
          <w:rFonts w:ascii="Garamond" w:hAnsi="Garamond" w:cs="Times New Roman"/>
          <w:sz w:val="32"/>
          <w:szCs w:val="32"/>
        </w:rPr>
        <w:t xml:space="preserve">a) </w:t>
      </w:r>
      <w:r w:rsidRPr="00381386">
        <w:rPr>
          <w:rFonts w:ascii="Garamond" w:hAnsi="Garamond" w:cs="Times New Roman"/>
          <w:sz w:val="32"/>
          <w:szCs w:val="32"/>
        </w:rPr>
        <w:tab/>
        <w:t>supplenze annuali per la copertura delle cattedre e posti d’insegnamento, su posto comune o di sostegno, vacanti e disponibili entro la data del 31 dicembre e che rimangano presumibilmente tali per tutto l’anno scolastico, da assegnare con termine al 31 agosto;</w:t>
      </w:r>
    </w:p>
    <w:p w14:paraId="3179C70E" w14:textId="77777777" w:rsidR="00545043" w:rsidRPr="00381386" w:rsidRDefault="00545043" w:rsidP="00545043">
      <w:pPr>
        <w:tabs>
          <w:tab w:val="left" w:pos="426"/>
        </w:tabs>
        <w:rPr>
          <w:rFonts w:ascii="Garamond" w:hAnsi="Garamond" w:cs="Times New Roman"/>
          <w:sz w:val="32"/>
          <w:szCs w:val="32"/>
        </w:rPr>
      </w:pPr>
      <w:r w:rsidRPr="00381386">
        <w:rPr>
          <w:rFonts w:ascii="Garamond" w:hAnsi="Garamond" w:cs="Times New Roman"/>
          <w:sz w:val="32"/>
          <w:szCs w:val="32"/>
        </w:rPr>
        <w:t xml:space="preserve">b) </w:t>
      </w:r>
      <w:r w:rsidRPr="00381386">
        <w:rPr>
          <w:rFonts w:ascii="Garamond" w:hAnsi="Garamond" w:cs="Times New Roman"/>
          <w:sz w:val="32"/>
          <w:szCs w:val="32"/>
        </w:rPr>
        <w:tab/>
        <w:t>supplenze temporanee sino al termine delle attività didattiche per la copertura di cattedre e posti d’insegnamento, su posto comune o di sostegno, non vacanti ma di fatto disponibili, resisi tali entro la data del 31 dicembre e fino al termine dell’anno scolastico e per le ore di insegnamento che non concorrano a costituire cattedre o posti orario, il cui termine coincide con il giorno annualmente indicato dal relativo calendario scolastico quale termine delle attività didattiche;</w:t>
      </w:r>
    </w:p>
    <w:p w14:paraId="27D62144" w14:textId="77777777" w:rsidR="00545043" w:rsidRPr="00381386" w:rsidRDefault="00545043" w:rsidP="00545043">
      <w:pPr>
        <w:tabs>
          <w:tab w:val="left" w:pos="426"/>
        </w:tabs>
        <w:rPr>
          <w:rFonts w:ascii="Garamond" w:hAnsi="Garamond" w:cs="Times New Roman"/>
          <w:sz w:val="32"/>
          <w:szCs w:val="32"/>
        </w:rPr>
      </w:pPr>
      <w:r w:rsidRPr="00381386">
        <w:rPr>
          <w:rFonts w:ascii="Garamond" w:hAnsi="Garamond" w:cs="Times New Roman"/>
          <w:sz w:val="32"/>
          <w:szCs w:val="32"/>
        </w:rPr>
        <w:t xml:space="preserve">c) </w:t>
      </w:r>
      <w:r w:rsidRPr="00381386">
        <w:rPr>
          <w:rFonts w:ascii="Garamond" w:hAnsi="Garamond" w:cs="Times New Roman"/>
          <w:sz w:val="32"/>
          <w:szCs w:val="32"/>
        </w:rPr>
        <w:tab/>
        <w:t>supplenze temporanee per ogni altra necessità diversa dai casi precedenti, con termine all’ultimo giorno di effettiva permanenza delle esigenze di servizio.</w:t>
      </w:r>
    </w:p>
    <w:p w14:paraId="5D95537D" w14:textId="77777777" w:rsidR="00C74C48" w:rsidRDefault="00C74C48" w:rsidP="00545043">
      <w:pPr>
        <w:rPr>
          <w:rFonts w:ascii="Garamond" w:hAnsi="Garamond" w:cs="Times New Roman"/>
          <w:sz w:val="32"/>
          <w:szCs w:val="32"/>
        </w:rPr>
      </w:pPr>
    </w:p>
    <w:p w14:paraId="5CC7003C" w14:textId="44B0C098" w:rsidR="00545043" w:rsidRDefault="00545043" w:rsidP="00545043">
      <w:pPr>
        <w:rPr>
          <w:rFonts w:ascii="Garamond" w:hAnsi="Garamond" w:cs="Times New Roman"/>
          <w:sz w:val="32"/>
          <w:szCs w:val="32"/>
        </w:rPr>
      </w:pPr>
      <w:r w:rsidRPr="00381386">
        <w:rPr>
          <w:rFonts w:ascii="Garamond" w:hAnsi="Garamond" w:cs="Times New Roman"/>
          <w:sz w:val="32"/>
          <w:szCs w:val="32"/>
        </w:rPr>
        <w:t xml:space="preserve">Per l’attribuzione delle supplenze annuali e delle supplenze temporanee fino al termine delle attività didattiche di cui alle lettere a) e b), da parte del sistema informativo, sono utilizzate le graduatorie ad esaurimento (GAE) e in caso di esaurimento o incapienza delle stesse le GPS. In caso </w:t>
      </w:r>
      <w:r w:rsidRPr="00381386">
        <w:rPr>
          <w:rFonts w:ascii="Garamond" w:hAnsi="Garamond" w:cs="Times New Roman"/>
          <w:sz w:val="32"/>
          <w:szCs w:val="32"/>
        </w:rPr>
        <w:lastRenderedPageBreak/>
        <w:t xml:space="preserve">di esaurimento o incapienza delle GPS, i dirigenti scolastici provvedono a utilizzare le graduatorie di istituto. </w:t>
      </w:r>
    </w:p>
    <w:p w14:paraId="6F4798C8" w14:textId="77777777" w:rsidR="00C74C48" w:rsidRPr="00381386" w:rsidRDefault="00C74C48" w:rsidP="00545043">
      <w:pPr>
        <w:rPr>
          <w:rFonts w:ascii="Garamond" w:hAnsi="Garamond" w:cs="Times New Roman"/>
          <w:sz w:val="32"/>
          <w:szCs w:val="32"/>
        </w:rPr>
      </w:pPr>
    </w:p>
    <w:p w14:paraId="5960EDC7" w14:textId="77777777" w:rsidR="00545043" w:rsidRDefault="00545043" w:rsidP="00545043">
      <w:pPr>
        <w:rPr>
          <w:rFonts w:ascii="Garamond" w:hAnsi="Garamond" w:cs="Times New Roman"/>
          <w:sz w:val="32"/>
          <w:szCs w:val="32"/>
        </w:rPr>
      </w:pPr>
      <w:r w:rsidRPr="00381386">
        <w:rPr>
          <w:rFonts w:ascii="Garamond" w:hAnsi="Garamond" w:cs="Times New Roman"/>
          <w:sz w:val="32"/>
          <w:szCs w:val="32"/>
        </w:rPr>
        <w:t>Per le supplenze temporanee di cui alla lettera c), si utilizzano le Graduatorie di Istituto.</w:t>
      </w:r>
    </w:p>
    <w:p w14:paraId="78CC8A7F" w14:textId="77777777" w:rsidR="00C74C48" w:rsidRPr="00381386" w:rsidRDefault="00C74C48" w:rsidP="00545043">
      <w:pPr>
        <w:rPr>
          <w:rFonts w:ascii="Garamond" w:hAnsi="Garamond" w:cs="Times New Roman"/>
          <w:sz w:val="32"/>
          <w:szCs w:val="32"/>
        </w:rPr>
      </w:pPr>
    </w:p>
    <w:p w14:paraId="768EC3B5"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A tal fine, gli aspiranti presentano l’istanza per la scelta delle sedi nel periodo compreso tra il 17 luglio (ore 10.00) e il 30 luglio 2025 (ore 14.00).</w:t>
      </w:r>
    </w:p>
    <w:p w14:paraId="5DF6DD7B"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Per quanto riguarda le modalità di conferimento delle supplenze, si rimanda integralmente a quanto previsto dagli articoli 12 e 13 dell’Ordinanza ministeriale e, per quanto riguarda le sanzioni, all’articolo 14 della medesima Ordinanza. </w:t>
      </w:r>
    </w:p>
    <w:p w14:paraId="629B92B8"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Si rammenta che, ai sensi dell’articolo 7, comma 4, lettera e), dell’Ordinanza ministeriale, coloro che sono inclusi nella prima fascia delle GPS con riserva, nelle more del riconoscimento del titolo di abilitazione ovvero di specializzazione sul sostegno conseguito all’estero, partecipano all’assegnazione delle supplenze di cui all’articolo 2, comma 4, lettere a), b) e c), dell’Ordinanza ministeriale e sottoscrivono il contratto a tempo determinato con clausola risolutiva espressa. Se il titolo conseguito all'estero è riconosciuto nel corso di vigenza del contratto, il medesimo contratto prosegue sino al termine della sua durata. Se nel corso della vigenza del contratto interviene il mancato riconoscimento del titolo, il contratto è immediatamente risolto.</w:t>
      </w:r>
    </w:p>
    <w:p w14:paraId="05589149" w14:textId="77777777" w:rsidR="00545043" w:rsidRPr="00381386" w:rsidRDefault="00545043" w:rsidP="00545043">
      <w:pPr>
        <w:rPr>
          <w:rFonts w:ascii="Garamond" w:hAnsi="Garamond" w:cs="Times New Roman"/>
          <w:sz w:val="32"/>
          <w:szCs w:val="32"/>
        </w:rPr>
      </w:pPr>
    </w:p>
    <w:p w14:paraId="31CA5B56" w14:textId="77777777" w:rsidR="00545043" w:rsidRDefault="00545043" w:rsidP="00F24DB3">
      <w:pPr>
        <w:jc w:val="center"/>
        <w:rPr>
          <w:rFonts w:ascii="Garamond" w:hAnsi="Garamond" w:cs="Times New Roman"/>
          <w:sz w:val="32"/>
          <w:szCs w:val="32"/>
        </w:rPr>
      </w:pPr>
      <w:r w:rsidRPr="00381386">
        <w:rPr>
          <w:rFonts w:ascii="Garamond" w:hAnsi="Garamond" w:cs="Times New Roman"/>
          <w:sz w:val="32"/>
          <w:szCs w:val="32"/>
        </w:rPr>
        <w:t>INTERPELLO</w:t>
      </w:r>
    </w:p>
    <w:p w14:paraId="0689C764" w14:textId="77777777" w:rsidR="00C74C48" w:rsidRPr="00381386" w:rsidRDefault="00C74C48" w:rsidP="00545043">
      <w:pPr>
        <w:rPr>
          <w:rFonts w:ascii="Garamond" w:hAnsi="Garamond" w:cs="Times New Roman"/>
          <w:sz w:val="32"/>
          <w:szCs w:val="32"/>
        </w:rPr>
      </w:pPr>
    </w:p>
    <w:p w14:paraId="3B1EC676"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Si evidenzia che le istituzioni scolastiche procedono all'attribuzione delle supplenze utilizzando l'apposita procedura presente a sistema SIDI. Dopo avere verificato l'assenza di candidati convocabili e/o la mancata accettazione della supplenza da parte di tutti aspiranti presenti nelle graduatorie che siano convocabili, constatato l'esaurimento delle graduatorie di istituto, anche delle scuole viciniori, a norma dell’articolo 13, comma 23, dell’Ordinanza ministeriale il dirigente scolastico potrà procedere alla pubblicazione di specifici interpelli. Gli avvisi di interpello sono finalizzati al reclutamento di docenti forniti dell’abilitazione – per i posti di sostegno, della relativa specializzazione per l’insegnamento agli alunni disabili – o, in subordine, del titolo di studio, sono pubblicati sul sito dell'istituzione scolastica e copia degli avvisi viene altresì inviata </w:t>
      </w:r>
      <w:r w:rsidRPr="00381386">
        <w:rPr>
          <w:rFonts w:ascii="Garamond" w:hAnsi="Garamond" w:cs="Times New Roman"/>
          <w:sz w:val="32"/>
          <w:szCs w:val="32"/>
        </w:rPr>
        <w:lastRenderedPageBreak/>
        <w:t>all’Ufficio scolastico territorialmente competente - con modalità stabilite a livello locale - che provvede alla pubblicazione sul proprio sito in un’apposita sezione. Per quanto attiene gli avvisi di interpello da utilizzare per l'immediata individuazione del supplente in caso di assenza del titolare fino a dieci giorni nella scuola primaria e nella scuola dell’infanzia, i dirigenti scolastici potranno attivare preventivamente le procedure di interpello, senza l’indicazione della data di inizio della supplenza, della durata, dell’orario complessivo settimanale e della sede di servizio. Non è consentito partecipare alla procedura a coloro che sono già stati individuati quali destinatari di contratto a tempo determinato e ai destinatari delle assegnazioni di cui assunzione di docenti di sostegno tramite GPS di prima fascia (art.4, commi 3 e 8, del decreto ministeriale 6 giugno 2024, n. 111) e  assunzione per conferma dei docenti di sostegno a T.D. (art.2, commi 4 e 5, del decreto ministeriale n. 32 del 26 febbraio 2025). Gli eventuali contratti a tempo determinato stipulati sono soggetti agli stessi vincoli e criteri previsti dall’Ordinanza ministeriale, ivi incluse le disposizioni di cui all’articolo 14 dell’Ordinanza medesima.</w:t>
      </w:r>
    </w:p>
    <w:p w14:paraId="26B07D01" w14:textId="77777777" w:rsidR="00545043" w:rsidRPr="00381386" w:rsidRDefault="00545043" w:rsidP="00545043">
      <w:pPr>
        <w:rPr>
          <w:rFonts w:ascii="Garamond" w:hAnsi="Garamond" w:cs="Times New Roman"/>
          <w:sz w:val="32"/>
          <w:szCs w:val="32"/>
        </w:rPr>
      </w:pPr>
    </w:p>
    <w:p w14:paraId="5BB84490" w14:textId="77777777" w:rsidR="00545043" w:rsidRDefault="00545043" w:rsidP="00F24EC5">
      <w:pPr>
        <w:jc w:val="center"/>
        <w:rPr>
          <w:rFonts w:ascii="Garamond" w:hAnsi="Garamond" w:cs="Times New Roman"/>
          <w:sz w:val="32"/>
          <w:szCs w:val="32"/>
        </w:rPr>
      </w:pPr>
      <w:r w:rsidRPr="00381386">
        <w:rPr>
          <w:rFonts w:ascii="Garamond" w:hAnsi="Garamond" w:cs="Times New Roman"/>
          <w:sz w:val="32"/>
          <w:szCs w:val="32"/>
        </w:rPr>
        <w:t>CONFERIMENTO DI ORE DI INSEGNAMENTO PARI O INFERIORI A 6 ORE SETTIMANALI</w:t>
      </w:r>
    </w:p>
    <w:p w14:paraId="168FE6AC" w14:textId="77777777" w:rsidR="00F24DB3" w:rsidRPr="00381386" w:rsidRDefault="00F24DB3" w:rsidP="00F24EC5">
      <w:pPr>
        <w:jc w:val="center"/>
        <w:rPr>
          <w:rFonts w:ascii="Garamond" w:hAnsi="Garamond" w:cs="Times New Roman"/>
          <w:sz w:val="32"/>
          <w:szCs w:val="32"/>
        </w:rPr>
      </w:pPr>
    </w:p>
    <w:p w14:paraId="5FC150A6" w14:textId="77777777" w:rsidR="00F24EC5" w:rsidRDefault="00545043" w:rsidP="00545043">
      <w:pPr>
        <w:rPr>
          <w:rFonts w:ascii="Garamond" w:hAnsi="Garamond" w:cs="Times New Roman"/>
          <w:sz w:val="32"/>
          <w:szCs w:val="32"/>
        </w:rPr>
      </w:pPr>
      <w:r w:rsidRPr="00381386">
        <w:rPr>
          <w:rFonts w:ascii="Garamond" w:hAnsi="Garamond" w:cs="Times New Roman"/>
          <w:sz w:val="32"/>
          <w:szCs w:val="32"/>
        </w:rPr>
        <w:t>Nella scuola secondaria di primo e di secondo grado, in subordine a quanto previsto all’articolo 2, comma 2, dell’Ordinanza ministeriale, in applicazione dell’articolo 22, comma 4, della legge 28 dicembre 2001, n. 448, il dirigente scolastico provvede alla copertura delle ore di insegnamento pari o inferiori a sei ore settimanali, che non concorrono a costituire cattedra, attribuendole, con il loro consenso, ai docenti in servizio nella scuola medesima, forniti di specifica abilitazione per l’insegnamento di cui trattasi, prioritariamente al personale con contratto a tempo determinato avente titolo al completamento di orario e, successivamente al personale con contratto ad orario completo - prima al personale con contratto a tempo indeterminato, poi al personale con contratto a tempo determinato - fino al limite di 24 ore settimanali come ore aggiuntive oltre l’orario d’obbligo.</w:t>
      </w:r>
    </w:p>
    <w:p w14:paraId="3BA35D46" w14:textId="77777777" w:rsidR="00F24DB3" w:rsidRDefault="00F24DB3" w:rsidP="00545043">
      <w:pPr>
        <w:rPr>
          <w:rFonts w:ascii="Garamond" w:hAnsi="Garamond" w:cs="Times New Roman"/>
          <w:sz w:val="32"/>
          <w:szCs w:val="32"/>
        </w:rPr>
      </w:pPr>
    </w:p>
    <w:p w14:paraId="5C96462B" w14:textId="5E6B91B2"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In subordine a tali attribuzioni, nei casi in cui rimangano ore che non sia stato possibile assegnare al personale in servizio nella scuola, i dirigenti </w:t>
      </w:r>
      <w:r w:rsidRPr="00381386">
        <w:rPr>
          <w:rFonts w:ascii="Garamond" w:hAnsi="Garamond" w:cs="Times New Roman"/>
          <w:sz w:val="32"/>
          <w:szCs w:val="32"/>
        </w:rPr>
        <w:lastRenderedPageBreak/>
        <w:t>scolastici provvedono all’assunzione di nuovi supplenti utilizzando le graduatorie di istituto.</w:t>
      </w:r>
    </w:p>
    <w:p w14:paraId="0C0EB677" w14:textId="77777777" w:rsidR="00545043" w:rsidRPr="00381386" w:rsidRDefault="00545043" w:rsidP="00545043">
      <w:pPr>
        <w:rPr>
          <w:rFonts w:ascii="Garamond" w:hAnsi="Garamond" w:cs="Times New Roman"/>
          <w:sz w:val="32"/>
          <w:szCs w:val="32"/>
        </w:rPr>
      </w:pPr>
    </w:p>
    <w:p w14:paraId="2B7ABAB7" w14:textId="163FDB3B" w:rsidR="00545043" w:rsidRPr="00381386" w:rsidRDefault="00545043" w:rsidP="00F24EC5">
      <w:pPr>
        <w:jc w:val="center"/>
        <w:rPr>
          <w:rFonts w:ascii="Garamond" w:hAnsi="Garamond" w:cs="Times New Roman"/>
          <w:sz w:val="32"/>
          <w:szCs w:val="32"/>
        </w:rPr>
      </w:pPr>
      <w:r w:rsidRPr="00381386">
        <w:rPr>
          <w:rFonts w:ascii="Garamond" w:hAnsi="Garamond" w:cs="Times New Roman"/>
          <w:sz w:val="32"/>
          <w:szCs w:val="32"/>
        </w:rPr>
        <w:t>CONFERIMENTO DELLE SUPPLENZE AL PERSONALE ATA</w:t>
      </w:r>
    </w:p>
    <w:p w14:paraId="2778E3FF" w14:textId="77777777" w:rsidR="00F24EC5" w:rsidRDefault="00F24EC5" w:rsidP="00545043">
      <w:pPr>
        <w:rPr>
          <w:rFonts w:ascii="Garamond" w:hAnsi="Garamond" w:cs="Times New Roman"/>
          <w:sz w:val="32"/>
          <w:szCs w:val="32"/>
        </w:rPr>
      </w:pPr>
    </w:p>
    <w:p w14:paraId="1E59BCE6" w14:textId="307154EC"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Nella nota </w:t>
      </w:r>
      <w:r w:rsidR="00F24EC5">
        <w:rPr>
          <w:rFonts w:ascii="Garamond" w:hAnsi="Garamond" w:cs="Times New Roman"/>
          <w:sz w:val="32"/>
          <w:szCs w:val="32"/>
        </w:rPr>
        <w:t xml:space="preserve">ministeriale </w:t>
      </w:r>
      <w:r w:rsidRPr="00381386">
        <w:rPr>
          <w:rFonts w:ascii="Garamond" w:hAnsi="Garamond" w:cs="Times New Roman"/>
          <w:sz w:val="32"/>
          <w:szCs w:val="32"/>
        </w:rPr>
        <w:t xml:space="preserve">viene riproposta la stessa procedura prevista per l’a.s. 2024/2025. </w:t>
      </w:r>
    </w:p>
    <w:p w14:paraId="73B082CB"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Lo Snals-Confsal ha ribadito la necessità di revisione ed aggiornamento del Regolamento delle supplenze D.M. n. 430 del 2000. </w:t>
      </w:r>
    </w:p>
    <w:p w14:paraId="55968B46"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E’ stato chiesto inoltre il superamento dei vincoli per quanto riguarda il conferimento delle supplenze brevi in sostituzione del personale assente.</w:t>
      </w:r>
    </w:p>
    <w:p w14:paraId="0B69DB11" w14:textId="77777777" w:rsidR="00545043" w:rsidRPr="00381386" w:rsidRDefault="00545043" w:rsidP="00545043">
      <w:pPr>
        <w:rPr>
          <w:rFonts w:ascii="Garamond" w:hAnsi="Garamond" w:cs="Times New Roman"/>
          <w:sz w:val="32"/>
          <w:szCs w:val="32"/>
        </w:rPr>
      </w:pPr>
    </w:p>
    <w:p w14:paraId="7705DE75" w14:textId="77777777" w:rsidR="00545043" w:rsidRDefault="00545043" w:rsidP="00F24DB3">
      <w:pPr>
        <w:jc w:val="center"/>
        <w:rPr>
          <w:rFonts w:ascii="Garamond" w:hAnsi="Garamond" w:cs="Times New Roman"/>
          <w:sz w:val="32"/>
          <w:szCs w:val="32"/>
        </w:rPr>
      </w:pPr>
      <w:r w:rsidRPr="00381386">
        <w:rPr>
          <w:rFonts w:ascii="Garamond" w:hAnsi="Garamond" w:cs="Times New Roman"/>
          <w:sz w:val="32"/>
          <w:szCs w:val="32"/>
        </w:rPr>
        <w:t>DISPOSIZIONI COMUNI</w:t>
      </w:r>
    </w:p>
    <w:p w14:paraId="3988BE56" w14:textId="77777777" w:rsidR="00F24DB3" w:rsidRPr="00381386" w:rsidRDefault="00F24DB3" w:rsidP="00545043">
      <w:pPr>
        <w:rPr>
          <w:rFonts w:ascii="Garamond" w:hAnsi="Garamond" w:cs="Times New Roman"/>
          <w:sz w:val="32"/>
          <w:szCs w:val="32"/>
        </w:rPr>
      </w:pPr>
    </w:p>
    <w:p w14:paraId="06D88EB6" w14:textId="77777777" w:rsidR="00F24EC5" w:rsidRDefault="00545043" w:rsidP="00545043">
      <w:pPr>
        <w:rPr>
          <w:rFonts w:ascii="Garamond" w:hAnsi="Garamond" w:cs="Times New Roman"/>
          <w:sz w:val="32"/>
          <w:szCs w:val="32"/>
        </w:rPr>
      </w:pPr>
      <w:r w:rsidRPr="00381386">
        <w:rPr>
          <w:rFonts w:ascii="Garamond" w:hAnsi="Garamond" w:cs="Times New Roman"/>
          <w:sz w:val="32"/>
          <w:szCs w:val="32"/>
          <w:u w:val="single"/>
        </w:rPr>
        <w:t>I contratti a tempo determinato devono recare in ogni caso il termine</w:t>
      </w:r>
      <w:r w:rsidRPr="00381386">
        <w:rPr>
          <w:rFonts w:ascii="Garamond" w:hAnsi="Garamond" w:cs="Times New Roman"/>
          <w:sz w:val="32"/>
          <w:szCs w:val="32"/>
        </w:rPr>
        <w:t>.</w:t>
      </w:r>
    </w:p>
    <w:p w14:paraId="3734330E" w14:textId="0182829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E,’ inoltre, estesa al personale a tempo determinato la possibilità di differire la presa di servizio per i casi contemplati dalla normativa (a titolo esemplificativo, maternità, malattia, infortunio).</w:t>
      </w:r>
    </w:p>
    <w:p w14:paraId="68975FFF" w14:textId="77777777" w:rsidR="00545043" w:rsidRPr="00381386" w:rsidRDefault="00545043" w:rsidP="00545043">
      <w:pPr>
        <w:rPr>
          <w:rFonts w:ascii="Garamond" w:hAnsi="Garamond" w:cs="Times New Roman"/>
          <w:sz w:val="32"/>
          <w:szCs w:val="32"/>
        </w:rPr>
      </w:pPr>
    </w:p>
    <w:p w14:paraId="124AB785"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u w:val="single"/>
        </w:rPr>
        <w:t>Proroga supplenza</w:t>
      </w:r>
      <w:r w:rsidRPr="00381386">
        <w:rPr>
          <w:rFonts w:ascii="Garamond" w:hAnsi="Garamond" w:cs="Times New Roman"/>
          <w:sz w:val="32"/>
          <w:szCs w:val="32"/>
        </w:rPr>
        <w:t>: ove al primo periodo di assenza del titolare ne consegua un altro, o più altri, senza soluzione di continuità o interrotto da giorno festivo, o da giorno libero, ovvero da entrambi, la supplenza temporanea, è prorogata nei riguardi del medesimo supplente già in servizio, a decorrere dal giorno successivo a quello di scadenza del precedente contratto.</w:t>
      </w:r>
    </w:p>
    <w:p w14:paraId="576F22C9" w14:textId="77777777" w:rsidR="00545043" w:rsidRPr="00381386" w:rsidRDefault="00545043" w:rsidP="00545043">
      <w:pPr>
        <w:rPr>
          <w:rFonts w:ascii="Garamond" w:hAnsi="Garamond" w:cs="Times New Roman"/>
          <w:sz w:val="32"/>
          <w:szCs w:val="32"/>
        </w:rPr>
      </w:pPr>
    </w:p>
    <w:p w14:paraId="5D965F12"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rPr>
        <w:t xml:space="preserve">Rapporto di lavoro a tempo parziale: è sempre prevista la </w:t>
      </w:r>
      <w:r w:rsidRPr="00381386">
        <w:rPr>
          <w:rFonts w:ascii="Garamond" w:hAnsi="Garamond" w:cs="Times New Roman"/>
          <w:sz w:val="32"/>
          <w:szCs w:val="32"/>
          <w:u w:val="single"/>
        </w:rPr>
        <w:t>possibilità di stipulare contratti a tempo determinato con rapporto di lavoro a tempo parziale</w:t>
      </w:r>
      <w:r w:rsidRPr="00381386">
        <w:rPr>
          <w:rFonts w:ascii="Garamond" w:hAnsi="Garamond" w:cs="Times New Roman"/>
          <w:sz w:val="32"/>
          <w:szCs w:val="32"/>
        </w:rPr>
        <w:t>. Il Part-time può essere richiesto nei limiti previsti dall’art. 73 del DL 112/2008. I contratti part-time coprono posti vacanti solo di fatto, e sono stipulati fino al 30 giugno.</w:t>
      </w:r>
    </w:p>
    <w:p w14:paraId="6CCA1E83" w14:textId="77777777" w:rsidR="00545043" w:rsidRPr="00381386" w:rsidRDefault="00545043" w:rsidP="00545043">
      <w:pPr>
        <w:rPr>
          <w:rFonts w:ascii="Garamond" w:hAnsi="Garamond" w:cs="Times New Roman"/>
          <w:sz w:val="32"/>
          <w:szCs w:val="32"/>
        </w:rPr>
      </w:pPr>
    </w:p>
    <w:p w14:paraId="210173CA" w14:textId="77777777" w:rsidR="00545043" w:rsidRPr="00381386" w:rsidRDefault="00545043" w:rsidP="00545043">
      <w:pPr>
        <w:rPr>
          <w:rFonts w:ascii="Garamond" w:hAnsi="Garamond" w:cs="Times New Roman"/>
          <w:sz w:val="32"/>
          <w:szCs w:val="32"/>
        </w:rPr>
      </w:pPr>
      <w:r w:rsidRPr="00381386">
        <w:rPr>
          <w:rFonts w:ascii="Garamond" w:hAnsi="Garamond" w:cs="Times New Roman"/>
          <w:sz w:val="32"/>
          <w:szCs w:val="32"/>
          <w:u w:val="single"/>
        </w:rPr>
        <w:t>Alla priorità di scelta della sede</w:t>
      </w:r>
      <w:r w:rsidRPr="00381386">
        <w:rPr>
          <w:rFonts w:ascii="Garamond" w:hAnsi="Garamond" w:cs="Times New Roman"/>
          <w:sz w:val="32"/>
          <w:szCs w:val="32"/>
        </w:rPr>
        <w:t xml:space="preserve"> per gli aspiranti che beneficiano, nell’ordine, degli articoli 21, 33, comma 6, e 33 commi 5 e 7, della legge 104/92, si dà luogo esclusivamente quando, scorrendo la graduatoria secondo le posizioni occupate dagli aspiranti utilmente collocati, l’avente titolo alla suddetta priorità faccia parte di un gruppo di aspiranti alla nomina su posti della medesima durata giuridica e della medesima </w:t>
      </w:r>
      <w:r w:rsidRPr="00381386">
        <w:rPr>
          <w:rFonts w:ascii="Garamond" w:hAnsi="Garamond" w:cs="Times New Roman"/>
          <w:sz w:val="32"/>
          <w:szCs w:val="32"/>
        </w:rPr>
        <w:lastRenderedPageBreak/>
        <w:t>consistenza economica; in tali casi l’aspirante fruisce della priorità nella scelta, sempre che permangano le condizioni che hanno dato luogo alla concessione del beneficio.</w:t>
      </w:r>
    </w:p>
    <w:p w14:paraId="4FC3CAF3" w14:textId="77777777" w:rsidR="00545043" w:rsidRPr="00381386" w:rsidRDefault="00545043" w:rsidP="00545043">
      <w:pPr>
        <w:rPr>
          <w:rFonts w:ascii="Garamond" w:hAnsi="Garamond" w:cs="Times New Roman"/>
          <w:sz w:val="32"/>
          <w:szCs w:val="32"/>
        </w:rPr>
      </w:pPr>
    </w:p>
    <w:p w14:paraId="0FCD78B7" w14:textId="17F9BA5C" w:rsidR="00545043" w:rsidRPr="00381386" w:rsidRDefault="00545043" w:rsidP="00545043">
      <w:pPr>
        <w:rPr>
          <w:rFonts w:ascii="Garamond" w:hAnsi="Garamond" w:cs="Times New Roman"/>
          <w:sz w:val="32"/>
          <w:szCs w:val="32"/>
        </w:rPr>
      </w:pPr>
      <w:r w:rsidRPr="00381386">
        <w:rPr>
          <w:rFonts w:ascii="Garamond" w:hAnsi="Garamond" w:cs="Times New Roman"/>
          <w:sz w:val="32"/>
          <w:szCs w:val="32"/>
          <w:u w:val="single"/>
        </w:rPr>
        <w:t xml:space="preserve">Riserva dei posti: </w:t>
      </w:r>
      <w:r w:rsidRPr="00381386">
        <w:rPr>
          <w:rFonts w:ascii="Garamond" w:hAnsi="Garamond" w:cs="Times New Roman"/>
          <w:sz w:val="32"/>
          <w:szCs w:val="32"/>
        </w:rPr>
        <w:t>il diritto alla riserva dei posti di cui alla legge 68/1999, al decreto legislativo n. 66 del 2010 (articoli 678, comma 9, e 1014, comma 3) e al decreto-legge n. 44 del 2023 (articolo 1, comma 9-bis), opera nei confronti del personale docente ed educativo iscritto nelle graduatorie ad esaurimento e nelle graduatorie provinciali, nonché del personale ATA iscritto nelle graduatorie permanenti.</w:t>
      </w:r>
    </w:p>
    <w:p w14:paraId="484F487B" w14:textId="77777777" w:rsidR="00533DBA" w:rsidRPr="00381386" w:rsidRDefault="00533DBA" w:rsidP="00545043">
      <w:pPr>
        <w:rPr>
          <w:rFonts w:ascii="Garamond" w:hAnsi="Garamond" w:cs="Times New Roman"/>
          <w:sz w:val="32"/>
          <w:szCs w:val="32"/>
        </w:rPr>
      </w:pPr>
    </w:p>
    <w:p w14:paraId="4E467624" w14:textId="37B164E7" w:rsidR="006E12CF" w:rsidRPr="00381386" w:rsidRDefault="006E12CF" w:rsidP="00F24DB3">
      <w:pPr>
        <w:jc w:val="center"/>
        <w:rPr>
          <w:rFonts w:ascii="Garamond" w:hAnsi="Garamond" w:cs="Times New Roman"/>
          <w:sz w:val="32"/>
          <w:szCs w:val="32"/>
        </w:rPr>
      </w:pPr>
      <w:r w:rsidRPr="00381386">
        <w:rPr>
          <w:rFonts w:ascii="Garamond" w:hAnsi="Garamond" w:cs="Times New Roman"/>
          <w:sz w:val="32"/>
          <w:szCs w:val="32"/>
        </w:rPr>
        <w:t>FONDO ESPERO, I WEBINAR</w:t>
      </w:r>
    </w:p>
    <w:p w14:paraId="28A389FF" w14:textId="77777777" w:rsidR="006E12CF" w:rsidRPr="00381386" w:rsidRDefault="006E12CF" w:rsidP="00545043">
      <w:pPr>
        <w:rPr>
          <w:rFonts w:ascii="Garamond" w:hAnsi="Garamond" w:cs="Times New Roman"/>
          <w:sz w:val="32"/>
          <w:szCs w:val="32"/>
        </w:rPr>
      </w:pPr>
    </w:p>
    <w:p w14:paraId="73736CD6" w14:textId="54217EEF" w:rsidR="006E12CF" w:rsidRPr="00381386" w:rsidRDefault="006E12CF" w:rsidP="00545043">
      <w:pPr>
        <w:rPr>
          <w:rFonts w:ascii="Garamond" w:hAnsi="Garamond" w:cs="Times New Roman"/>
          <w:sz w:val="32"/>
          <w:szCs w:val="32"/>
        </w:rPr>
      </w:pPr>
      <w:r w:rsidRPr="00381386">
        <w:rPr>
          <w:rFonts w:ascii="Garamond" w:hAnsi="Garamond" w:cs="Times New Roman"/>
          <w:sz w:val="32"/>
          <w:szCs w:val="32"/>
        </w:rPr>
        <w:t>Si è tenuto ieri, on line, sulla piattaforma https://www.sospra.com/, il webinar "Fondo Espero: guida pratica tra novità e adempimenti”.</w:t>
      </w:r>
    </w:p>
    <w:p w14:paraId="0A03CEA6" w14:textId="2050923D" w:rsidR="006E12CF" w:rsidRPr="00381386" w:rsidRDefault="006E12CF" w:rsidP="00545043">
      <w:pPr>
        <w:rPr>
          <w:rFonts w:ascii="Garamond" w:hAnsi="Garamond" w:cs="Times New Roman"/>
          <w:sz w:val="32"/>
          <w:szCs w:val="32"/>
        </w:rPr>
      </w:pPr>
      <w:r w:rsidRPr="00381386">
        <w:rPr>
          <w:rFonts w:ascii="Garamond" w:hAnsi="Garamond" w:cs="Times New Roman"/>
          <w:sz w:val="32"/>
          <w:szCs w:val="32"/>
        </w:rPr>
        <w:t>La registrazione del webinar è ora disponibile sulla piattaforma. Tutti coloro che si sono registrati e hanno ricevuto le credenziali di accesso potranno trovarla nell’area riservata accedendo dall’home page https://www.sospra.com/ (si consiglia di controllare anche la cartella della posta indesiderata).</w:t>
      </w:r>
    </w:p>
    <w:p w14:paraId="540B24B3" w14:textId="77777777" w:rsidR="006E12CF" w:rsidRPr="00381386" w:rsidRDefault="006E12CF" w:rsidP="00545043">
      <w:pPr>
        <w:rPr>
          <w:rFonts w:ascii="Garamond" w:hAnsi="Garamond" w:cs="Times New Roman"/>
          <w:sz w:val="32"/>
          <w:szCs w:val="32"/>
        </w:rPr>
      </w:pPr>
      <w:r w:rsidRPr="00381386">
        <w:rPr>
          <w:rFonts w:ascii="Garamond" w:hAnsi="Garamond" w:cs="Times New Roman"/>
          <w:sz w:val="32"/>
          <w:szCs w:val="32"/>
        </w:rPr>
        <w:t>Per rivedere la registrazione è possibile effettuare l’iscrizione al link utilizzato per partecipare al webinar:</w:t>
      </w:r>
    </w:p>
    <w:p w14:paraId="6BA17936" w14:textId="2B78CADC" w:rsidR="006E12CF" w:rsidRPr="00381386" w:rsidRDefault="006E12CF" w:rsidP="00545043">
      <w:pPr>
        <w:rPr>
          <w:rFonts w:ascii="Garamond" w:hAnsi="Garamond" w:cs="Times New Roman"/>
          <w:sz w:val="32"/>
          <w:szCs w:val="32"/>
        </w:rPr>
      </w:pPr>
      <w:r w:rsidRPr="00381386">
        <w:rPr>
          <w:rFonts w:ascii="Garamond" w:hAnsi="Garamond" w:cs="Times New Roman"/>
          <w:sz w:val="32"/>
          <w:szCs w:val="32"/>
        </w:rPr>
        <w:t xml:space="preserve"> https://www.sospra.com/richiesta_iscrizione.htpl?corso=92</w:t>
      </w:r>
    </w:p>
    <w:p w14:paraId="2CB3FE36" w14:textId="77777777" w:rsidR="006E12CF" w:rsidRPr="00381386" w:rsidRDefault="006E12CF" w:rsidP="00545043">
      <w:pPr>
        <w:rPr>
          <w:rFonts w:ascii="Garamond" w:hAnsi="Garamond" w:cs="Times New Roman"/>
          <w:sz w:val="32"/>
          <w:szCs w:val="32"/>
        </w:rPr>
      </w:pPr>
      <w:r w:rsidRPr="00381386">
        <w:rPr>
          <w:rFonts w:ascii="Garamond" w:hAnsi="Garamond" w:cs="Times New Roman"/>
          <w:sz w:val="32"/>
          <w:szCs w:val="32"/>
        </w:rPr>
        <w:t>Il webinar sarà svolto nuovamente il 18 luglio, alle ore 18:00.</w:t>
      </w:r>
    </w:p>
    <w:p w14:paraId="102C1F2F" w14:textId="77777777" w:rsidR="006E12CF" w:rsidRPr="00381386" w:rsidRDefault="006E12CF" w:rsidP="00545043">
      <w:pPr>
        <w:rPr>
          <w:rFonts w:ascii="Garamond" w:hAnsi="Garamond" w:cs="Times New Roman"/>
          <w:sz w:val="32"/>
          <w:szCs w:val="32"/>
        </w:rPr>
      </w:pPr>
      <w:r w:rsidRPr="00381386">
        <w:rPr>
          <w:rFonts w:ascii="Garamond" w:hAnsi="Garamond" w:cs="Times New Roman"/>
          <w:sz w:val="32"/>
          <w:szCs w:val="32"/>
        </w:rPr>
        <w:t>Il link per prenotarsi è il seguente:</w:t>
      </w:r>
    </w:p>
    <w:p w14:paraId="23A0934E" w14:textId="63BB7525" w:rsidR="00533DBA" w:rsidRDefault="006E12CF" w:rsidP="00545043">
      <w:pPr>
        <w:rPr>
          <w:rFonts w:ascii="Garamond" w:hAnsi="Garamond" w:cs="Times New Roman"/>
          <w:sz w:val="32"/>
          <w:szCs w:val="32"/>
        </w:rPr>
      </w:pPr>
      <w:hyperlink r:id="rId11" w:history="1">
        <w:r w:rsidRPr="00381386">
          <w:rPr>
            <w:rStyle w:val="Collegamentoipertestuale"/>
            <w:rFonts w:ascii="Garamond" w:hAnsi="Garamond" w:cs="Times New Roman"/>
            <w:sz w:val="32"/>
            <w:szCs w:val="32"/>
          </w:rPr>
          <w:t>https://www.sospra.com/richiesta_iscrizione.htpl?corso=92</w:t>
        </w:r>
      </w:hyperlink>
    </w:p>
    <w:p w14:paraId="10CCA15E" w14:textId="77777777" w:rsidR="00E33563" w:rsidRPr="0067196F" w:rsidRDefault="00E33563" w:rsidP="0067196F">
      <w:pPr>
        <w:rPr>
          <w:rFonts w:cs="Times New Roman"/>
        </w:rPr>
      </w:pPr>
    </w:p>
    <w:p w14:paraId="1F59A6D6" w14:textId="6CF8B975" w:rsidR="009A1A8C" w:rsidRPr="001D32CF" w:rsidRDefault="00484AD5" w:rsidP="0067196F">
      <w:pPr>
        <w:rPr>
          <w:rFonts w:ascii="Garamond" w:hAnsi="Garamond" w:cs="Times New Roman"/>
          <w:sz w:val="32"/>
          <w:szCs w:val="32"/>
        </w:rPr>
      </w:pPr>
      <w:r w:rsidRPr="0067196F">
        <w:rPr>
          <w:rFonts w:cs="Times New Roman"/>
          <w:noProof/>
          <w:color w:val="222222"/>
        </w:rPr>
        <w:drawing>
          <wp:inline distT="0" distB="0" distL="0" distR="0" wp14:anchorId="47B02049" wp14:editId="1AA7ACA4">
            <wp:extent cx="1727200" cy="1727200"/>
            <wp:effectExtent l="0" t="0" r="6350" b="6350"/>
            <wp:docPr id="195692739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7200" cy="1727200"/>
                    </a:xfrm>
                    <a:prstGeom prst="rect">
                      <a:avLst/>
                    </a:prstGeom>
                    <a:noFill/>
                    <a:ln>
                      <a:noFill/>
                    </a:ln>
                  </pic:spPr>
                </pic:pic>
              </a:graphicData>
            </a:graphic>
          </wp:inline>
        </w:drawing>
      </w:r>
      <w:r w:rsidRPr="0067196F">
        <w:rPr>
          <w:rFonts w:cs="Times New Roman"/>
        </w:rPr>
        <w:t xml:space="preserve"> </w:t>
      </w:r>
      <w:r w:rsidR="0067196F" w:rsidRPr="001D32CF">
        <w:rPr>
          <w:rFonts w:ascii="Garamond" w:hAnsi="Garamond" w:cs="Times New Roman"/>
          <w:sz w:val="32"/>
          <w:szCs w:val="32"/>
        </w:rPr>
        <w:t xml:space="preserve">Fonte: </w:t>
      </w:r>
      <w:r w:rsidR="001F6A3A" w:rsidRPr="001D32CF">
        <w:rPr>
          <w:rFonts w:ascii="Garamond" w:hAnsi="Garamond" w:cs="Times New Roman"/>
          <w:sz w:val="32"/>
          <w:szCs w:val="32"/>
        </w:rPr>
        <w:t>q</w:t>
      </w:r>
      <w:r w:rsidR="0067196F" w:rsidRPr="001D32CF">
        <w:rPr>
          <w:rFonts w:ascii="Garamond" w:hAnsi="Garamond" w:cs="Times New Roman"/>
          <w:sz w:val="32"/>
          <w:szCs w:val="32"/>
        </w:rPr>
        <w:t>u</w:t>
      </w:r>
      <w:r w:rsidR="001F6A3A" w:rsidRPr="001D32CF">
        <w:rPr>
          <w:rFonts w:ascii="Garamond" w:hAnsi="Garamond" w:cs="Times New Roman"/>
          <w:sz w:val="32"/>
          <w:szCs w:val="32"/>
        </w:rPr>
        <w:t>otidianosanità.it</w:t>
      </w:r>
    </w:p>
    <w:p w14:paraId="2C574CA6" w14:textId="77777777" w:rsidR="0067196F" w:rsidRPr="001D32CF" w:rsidRDefault="0067196F" w:rsidP="0067196F">
      <w:pPr>
        <w:rPr>
          <w:rFonts w:ascii="Garamond" w:hAnsi="Garamond" w:cs="Times New Roman"/>
          <w:sz w:val="32"/>
          <w:szCs w:val="32"/>
        </w:rPr>
      </w:pPr>
    </w:p>
    <w:p w14:paraId="0163935B" w14:textId="77777777" w:rsidR="0067196F" w:rsidRPr="0067196F" w:rsidRDefault="0067196F" w:rsidP="0067196F">
      <w:pPr>
        <w:shd w:val="clear" w:color="auto" w:fill="FFFFFF"/>
        <w:rPr>
          <w:rFonts w:ascii="Garamond" w:eastAsia="Times New Roman" w:hAnsi="Garamond" w:cs="Times New Roman"/>
          <w:b/>
          <w:bCs/>
          <w:i/>
          <w:iCs/>
          <w:color w:val="333333"/>
          <w:kern w:val="36"/>
          <w:sz w:val="32"/>
          <w:szCs w:val="32"/>
          <w:lang w:eastAsia="it-IT"/>
        </w:rPr>
      </w:pPr>
      <w:r w:rsidRPr="0067196F">
        <w:rPr>
          <w:rFonts w:ascii="Garamond" w:eastAsia="Times New Roman" w:hAnsi="Garamond" w:cs="Times New Roman"/>
          <w:b/>
          <w:bCs/>
          <w:i/>
          <w:iCs/>
          <w:color w:val="333333"/>
          <w:kern w:val="36"/>
          <w:sz w:val="32"/>
          <w:szCs w:val="32"/>
          <w:lang w:eastAsia="it-IT"/>
        </w:rPr>
        <w:t>Tutela rafforzata per i lavoratori con patologie gravi. Il Senato approva in via definitiva la norma per congedi, permessi e lavoro agile</w:t>
      </w:r>
    </w:p>
    <w:p w14:paraId="1DEE27C3" w14:textId="1CEFA61B" w:rsidR="006E12CF" w:rsidRPr="001D32CF" w:rsidRDefault="009A1A8C" w:rsidP="0067196F">
      <w:pPr>
        <w:rPr>
          <w:rFonts w:ascii="Garamond" w:hAnsi="Garamond" w:cs="Times New Roman"/>
        </w:rPr>
      </w:pPr>
      <w:r w:rsidRPr="001D32CF">
        <w:rPr>
          <w:rFonts w:ascii="Garamond" w:hAnsi="Garamond" w:cs="Times New Roman"/>
        </w:rPr>
        <w:lastRenderedPageBreak/>
        <w:t>Il testo introduce nuove tutele per i lavoratori affetti da malattie oncologiche, invalidanti e croniche, anche rare. Tra le principali novità: il diritto a un congedo non retribuito fino a 24 mesi con conservazione del posto di lavoro; la possibilità, dal 2026, di usufruire di 10 ore annue di permesso retribuito per cure e accertamenti medici; la priorità nell'accesso al lavoro agile; la sospensione dell'attività per i lavoratori autonomi; l'istituzione di premi di laurea intitolati a pazienti oncologici; e fondi per l'adeguamento tecnologico dell'Inps</w:t>
      </w:r>
      <w:r w:rsidR="001F6A3A" w:rsidRPr="001D32CF">
        <w:rPr>
          <w:rFonts w:ascii="Garamond" w:hAnsi="Garamond" w:cs="Times New Roman"/>
        </w:rPr>
        <w:t>.</w:t>
      </w:r>
    </w:p>
    <w:p w14:paraId="6F85D56D" w14:textId="77777777" w:rsidR="001F6A3A" w:rsidRPr="001D32CF" w:rsidRDefault="001F6A3A" w:rsidP="0067196F">
      <w:pPr>
        <w:rPr>
          <w:rFonts w:ascii="Garamond" w:hAnsi="Garamond" w:cs="Times New Roman"/>
        </w:rPr>
      </w:pPr>
    </w:p>
    <w:p w14:paraId="16990150" w14:textId="70E57588" w:rsidR="001F6A3A" w:rsidRPr="001D32CF" w:rsidRDefault="001F6A3A" w:rsidP="00BF15EB">
      <w:pPr>
        <w:jc w:val="center"/>
        <w:rPr>
          <w:rFonts w:ascii="Garamond" w:hAnsi="Garamond" w:cs="Times New Roman"/>
          <w:b/>
          <w:bCs/>
        </w:rPr>
      </w:pPr>
      <w:r w:rsidRPr="001D32CF">
        <w:rPr>
          <w:rFonts w:ascii="Garamond" w:hAnsi="Garamond" w:cs="Times New Roman"/>
          <w:b/>
          <w:bCs/>
        </w:rPr>
        <w:t>IN ALLEGATO IL TESTO</w:t>
      </w:r>
      <w:r w:rsidR="0093057D" w:rsidRPr="001D32CF">
        <w:rPr>
          <w:rFonts w:ascii="Garamond" w:hAnsi="Garamond" w:cs="Times New Roman"/>
          <w:b/>
          <w:bCs/>
        </w:rPr>
        <w:t xml:space="preserve"> APPROVATO</w:t>
      </w:r>
    </w:p>
    <w:p w14:paraId="4C92BDB2" w14:textId="77777777" w:rsidR="00E12939" w:rsidRPr="001D32CF" w:rsidRDefault="00E12939" w:rsidP="0067196F">
      <w:pPr>
        <w:rPr>
          <w:rFonts w:ascii="Garamond" w:hAnsi="Garamond" w:cs="Times New Roman"/>
        </w:rPr>
      </w:pPr>
    </w:p>
    <w:p w14:paraId="1946CFA4" w14:textId="7F894C33" w:rsidR="00BF15EB" w:rsidRPr="001D32CF" w:rsidRDefault="00BF15EB" w:rsidP="0067196F">
      <w:pPr>
        <w:rPr>
          <w:rFonts w:ascii="Garamond" w:hAnsi="Garamond" w:cs="Times New Roman"/>
        </w:rPr>
      </w:pPr>
      <w:r w:rsidRPr="001D32CF">
        <w:rPr>
          <w:rFonts w:ascii="Garamond" w:hAnsi="Garamond" w:cs="Times New Roman"/>
        </w:rPr>
        <w:t>PROMEMORIA</w:t>
      </w:r>
    </w:p>
    <w:p w14:paraId="133E3DDA" w14:textId="77777777" w:rsidR="00BF15EB" w:rsidRPr="001D32CF" w:rsidRDefault="00BF15EB" w:rsidP="0067196F">
      <w:pPr>
        <w:rPr>
          <w:rFonts w:ascii="Garamond" w:hAnsi="Garamond" w:cs="Times New Roman"/>
        </w:rPr>
      </w:pPr>
    </w:p>
    <w:p w14:paraId="4DCBDD49" w14:textId="1C930A25" w:rsidR="00E12939" w:rsidRPr="001D32CF" w:rsidRDefault="00C567C6" w:rsidP="0067196F">
      <w:pPr>
        <w:rPr>
          <w:rFonts w:ascii="Garamond" w:hAnsi="Garamond" w:cs="Times New Roman"/>
        </w:rPr>
      </w:pPr>
      <w:r w:rsidRPr="001D32CF">
        <w:rPr>
          <w:rFonts w:ascii="Garamond" w:hAnsi="Garamond" w:cs="Times New Roman"/>
        </w:rPr>
        <w:t xml:space="preserve">Si ricorda ai docenti con titolo di </w:t>
      </w:r>
      <w:r w:rsidR="00D2039A" w:rsidRPr="001D32CF">
        <w:rPr>
          <w:rFonts w:ascii="Garamond" w:hAnsi="Garamond" w:cs="Times New Roman"/>
        </w:rPr>
        <w:t xml:space="preserve">specializzazione all’estero che scade oggi l’istanza di consolidamento, come riportato sul sito </w:t>
      </w:r>
      <w:r w:rsidR="00BF15EB" w:rsidRPr="001D32CF">
        <w:rPr>
          <w:rFonts w:ascii="Garamond" w:hAnsi="Garamond" w:cs="Times New Roman"/>
        </w:rPr>
        <w:t>AT/USR Livorno – Toscana: https://www.ustli.it/usp_livorno/index.php/docenti/gps/1981-istanze-di-consolidamento-della-posizione-in-i-fascia-gps-sostegno-biennio-2024-2026-indicazioni-operative-e-termini-entro-cui-promuovere-l-istanza</w:t>
      </w:r>
    </w:p>
    <w:p w14:paraId="707F712F" w14:textId="77777777" w:rsidR="009A1A8C" w:rsidRPr="001D32CF" w:rsidRDefault="009A1A8C" w:rsidP="00545043">
      <w:pPr>
        <w:rPr>
          <w:rFonts w:ascii="Garamond" w:hAnsi="Garamond" w:cs="Times New Roman"/>
        </w:rPr>
      </w:pPr>
    </w:p>
    <w:p w14:paraId="23F153F4" w14:textId="77777777" w:rsidR="009A1A8C" w:rsidRPr="001D32CF" w:rsidRDefault="009A1A8C" w:rsidP="00545043">
      <w:pPr>
        <w:rPr>
          <w:rFonts w:ascii="Garamond" w:hAnsi="Garamond" w:cs="Times New Roman"/>
        </w:rPr>
      </w:pPr>
    </w:p>
    <w:p w14:paraId="531112E8" w14:textId="4E8A696A" w:rsidR="006E12CF" w:rsidRPr="001D32CF" w:rsidRDefault="00F24DB3" w:rsidP="00F24DB3">
      <w:pPr>
        <w:jc w:val="center"/>
        <w:rPr>
          <w:rFonts w:ascii="Garamond" w:hAnsi="Garamond" w:cs="Times New Roman"/>
          <w:b/>
          <w:bCs/>
          <w:sz w:val="48"/>
          <w:szCs w:val="48"/>
        </w:rPr>
      </w:pPr>
      <w:r w:rsidRPr="001D32CF">
        <w:rPr>
          <w:rFonts w:ascii="Garamond" w:hAnsi="Garamond" w:cs="Times New Roman"/>
          <w:b/>
          <w:bCs/>
          <w:sz w:val="48"/>
          <w:szCs w:val="48"/>
        </w:rPr>
        <w:t>IN ALLEGATO LE TABELLE DEI POSTI DISPONIBILI</w:t>
      </w:r>
      <w:r w:rsidR="00985553" w:rsidRPr="001D32CF">
        <w:rPr>
          <w:rFonts w:ascii="Garamond" w:hAnsi="Garamond" w:cs="Times New Roman"/>
          <w:b/>
          <w:bCs/>
          <w:sz w:val="48"/>
          <w:szCs w:val="48"/>
        </w:rPr>
        <w:t xml:space="preserve"> </w:t>
      </w:r>
      <w:r w:rsidR="001F6AA6" w:rsidRPr="001D32CF">
        <w:rPr>
          <w:rFonts w:ascii="Garamond" w:hAnsi="Garamond" w:cs="Times New Roman"/>
          <w:b/>
          <w:bCs/>
          <w:sz w:val="48"/>
          <w:szCs w:val="48"/>
        </w:rPr>
        <w:t xml:space="preserve">forniti dall’USR Toscana </w:t>
      </w:r>
      <w:r w:rsidR="00985553" w:rsidRPr="001D32CF">
        <w:rPr>
          <w:rFonts w:ascii="Garamond" w:hAnsi="Garamond" w:cs="Times New Roman"/>
          <w:b/>
          <w:bCs/>
          <w:sz w:val="48"/>
          <w:szCs w:val="48"/>
        </w:rPr>
        <w:t xml:space="preserve">e IL CONTINGENTE ASSUNZIONALE </w:t>
      </w:r>
      <w:r w:rsidR="003938BF" w:rsidRPr="001D32CF">
        <w:rPr>
          <w:rFonts w:ascii="Garamond" w:hAnsi="Garamond" w:cs="Times New Roman"/>
          <w:b/>
          <w:bCs/>
          <w:sz w:val="48"/>
          <w:szCs w:val="48"/>
        </w:rPr>
        <w:t>per l’IRC</w:t>
      </w:r>
    </w:p>
    <w:p w14:paraId="6ABAB875" w14:textId="77777777" w:rsidR="001F6AA6" w:rsidRDefault="001F6AA6" w:rsidP="00F24DB3">
      <w:pPr>
        <w:jc w:val="center"/>
        <w:rPr>
          <w:rFonts w:ascii="Garamond" w:hAnsi="Garamond" w:cs="Times New Roman"/>
          <w:b/>
          <w:bCs/>
          <w:sz w:val="48"/>
          <w:szCs w:val="48"/>
        </w:rPr>
      </w:pPr>
    </w:p>
    <w:p w14:paraId="69668E01" w14:textId="77777777" w:rsidR="001F6AA6" w:rsidRPr="001F6AA6" w:rsidRDefault="001F6AA6" w:rsidP="001F6AA6">
      <w:pPr>
        <w:rPr>
          <w:rFonts w:ascii="Garamond" w:hAnsi="Garamond" w:cs="Times New Roman"/>
          <w:sz w:val="48"/>
          <w:szCs w:val="48"/>
        </w:rPr>
      </w:pPr>
    </w:p>
    <w:p w14:paraId="4DF41C86" w14:textId="77777777" w:rsidR="003938BF" w:rsidRDefault="003938BF" w:rsidP="00F24DB3">
      <w:pPr>
        <w:jc w:val="center"/>
        <w:rPr>
          <w:rFonts w:ascii="Garamond" w:hAnsi="Garamond" w:cs="Times New Roman"/>
          <w:b/>
          <w:bCs/>
          <w:sz w:val="48"/>
          <w:szCs w:val="48"/>
        </w:rPr>
      </w:pPr>
    </w:p>
    <w:p w14:paraId="2B4B2BC8" w14:textId="77777777" w:rsidR="003938BF" w:rsidRPr="003938BF" w:rsidRDefault="003938BF" w:rsidP="003938BF">
      <w:pPr>
        <w:rPr>
          <w:rFonts w:ascii="Garamond" w:hAnsi="Garamond" w:cs="Times New Roman"/>
          <w:sz w:val="48"/>
          <w:szCs w:val="48"/>
        </w:rPr>
      </w:pPr>
    </w:p>
    <w:p w14:paraId="0A00EB20" w14:textId="77777777" w:rsidR="00F24DB3" w:rsidRDefault="00F24DB3" w:rsidP="00545043">
      <w:pPr>
        <w:rPr>
          <w:rFonts w:ascii="Garamond" w:hAnsi="Garamond" w:cs="Times New Roman"/>
          <w:sz w:val="32"/>
          <w:szCs w:val="32"/>
        </w:rPr>
      </w:pPr>
    </w:p>
    <w:p w14:paraId="6604A28C" w14:textId="77777777" w:rsidR="00F24DB3" w:rsidRPr="00381386" w:rsidRDefault="00F24DB3" w:rsidP="00545043">
      <w:pPr>
        <w:rPr>
          <w:rFonts w:ascii="Garamond" w:hAnsi="Garamond" w:cs="Times New Roman"/>
          <w:sz w:val="32"/>
          <w:szCs w:val="32"/>
        </w:rPr>
      </w:pPr>
    </w:p>
    <w:sectPr w:rsidR="00F24DB3" w:rsidRPr="00381386" w:rsidSect="00AB757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60BE0" w14:textId="77777777" w:rsidR="00C57C26" w:rsidRDefault="00C57C26" w:rsidP="007115A4">
      <w:r>
        <w:separator/>
      </w:r>
    </w:p>
  </w:endnote>
  <w:endnote w:type="continuationSeparator" w:id="0">
    <w:p w14:paraId="7F65853C" w14:textId="77777777" w:rsidR="00C57C26" w:rsidRDefault="00C57C26" w:rsidP="0071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4C15C" w14:textId="77777777" w:rsidR="00C57C26" w:rsidRDefault="00C57C26" w:rsidP="007115A4">
      <w:r>
        <w:separator/>
      </w:r>
    </w:p>
  </w:footnote>
  <w:footnote w:type="continuationSeparator" w:id="0">
    <w:p w14:paraId="2EED9F01" w14:textId="77777777" w:rsidR="00C57C26" w:rsidRDefault="00C57C26" w:rsidP="00711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628160"/>
    <w:lvl w:ilvl="0">
      <w:start w:val="1"/>
      <w:numFmt w:val="decimal"/>
      <w:pStyle w:val="Numeroelenco5"/>
      <w:lvlText w:val="%1."/>
      <w:lvlJc w:val="left"/>
      <w:pPr>
        <w:tabs>
          <w:tab w:val="num" w:pos="1800"/>
        </w:tabs>
        <w:ind w:left="1800" w:hanging="360"/>
      </w:pPr>
    </w:lvl>
  </w:abstractNum>
  <w:abstractNum w:abstractNumId="1" w15:restartNumberingAfterBreak="0">
    <w:nsid w:val="FFFFFF7D"/>
    <w:multiLevelType w:val="singleLevel"/>
    <w:tmpl w:val="44D898DE"/>
    <w:lvl w:ilvl="0">
      <w:start w:val="1"/>
      <w:numFmt w:val="decimal"/>
      <w:pStyle w:val="Numeroelenco4"/>
      <w:lvlText w:val="%1."/>
      <w:lvlJc w:val="left"/>
      <w:pPr>
        <w:tabs>
          <w:tab w:val="num" w:pos="1440"/>
        </w:tabs>
        <w:ind w:left="1440" w:hanging="360"/>
      </w:pPr>
    </w:lvl>
  </w:abstractNum>
  <w:abstractNum w:abstractNumId="2" w15:restartNumberingAfterBreak="0">
    <w:nsid w:val="FFFFFF7E"/>
    <w:multiLevelType w:val="singleLevel"/>
    <w:tmpl w:val="D2A49AD2"/>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78500862"/>
    <w:lvl w:ilvl="0">
      <w:start w:val="1"/>
      <w:numFmt w:val="decimal"/>
      <w:pStyle w:val="Numeroelenco2"/>
      <w:lvlText w:val="%1."/>
      <w:lvlJc w:val="left"/>
      <w:pPr>
        <w:tabs>
          <w:tab w:val="num" w:pos="720"/>
        </w:tabs>
        <w:ind w:left="720" w:hanging="360"/>
      </w:pPr>
    </w:lvl>
  </w:abstractNum>
  <w:abstractNum w:abstractNumId="4" w15:restartNumberingAfterBreak="0">
    <w:nsid w:val="FFFFFF80"/>
    <w:multiLevelType w:val="singleLevel"/>
    <w:tmpl w:val="9264A304"/>
    <w:lvl w:ilvl="0">
      <w:start w:val="1"/>
      <w:numFmt w:val="bullet"/>
      <w:pStyle w:val="Puntoelenco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36E746"/>
    <w:lvl w:ilvl="0">
      <w:start w:val="1"/>
      <w:numFmt w:val="bullet"/>
      <w:pStyle w:val="Puntoelenco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6528E24"/>
    <w:lvl w:ilvl="0">
      <w:start w:val="1"/>
      <w:numFmt w:val="bullet"/>
      <w:pStyle w:val="Puntoelenco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F5C93CA"/>
    <w:lvl w:ilvl="0">
      <w:start w:val="1"/>
      <w:numFmt w:val="bullet"/>
      <w:pStyle w:val="Puntoelenco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0605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04F0D308"/>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310E4E"/>
    <w:multiLevelType w:val="hybridMultilevel"/>
    <w:tmpl w:val="F54C09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A04CBB"/>
    <w:multiLevelType w:val="hybridMultilevel"/>
    <w:tmpl w:val="30E2B52A"/>
    <w:lvl w:ilvl="0" w:tplc="C8702934">
      <w:start w:val="5"/>
      <w:numFmt w:val="bullet"/>
      <w:lvlText w:val="-"/>
      <w:lvlJc w:val="left"/>
      <w:pPr>
        <w:ind w:left="720" w:hanging="360"/>
      </w:pPr>
      <w:rPr>
        <w:rFonts w:ascii="Verdana" w:eastAsiaTheme="minorHAnsi" w:hAnsi="Verdan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8A32AB"/>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CA1D2A"/>
    <w:multiLevelType w:val="multilevel"/>
    <w:tmpl w:val="04090023"/>
    <w:styleLink w:val="ArticoloSezione"/>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AEB0273"/>
    <w:multiLevelType w:val="multilevel"/>
    <w:tmpl w:val="526206A0"/>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DF33D5"/>
    <w:multiLevelType w:val="hybridMultilevel"/>
    <w:tmpl w:val="4BB4C1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84C4F29"/>
    <w:multiLevelType w:val="multilevel"/>
    <w:tmpl w:val="D8061F64"/>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9350CFB"/>
    <w:multiLevelType w:val="multilevel"/>
    <w:tmpl w:val="9DF09F08"/>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C1B4F74"/>
    <w:multiLevelType w:val="hybridMultilevel"/>
    <w:tmpl w:val="B92C79A4"/>
    <w:lvl w:ilvl="0" w:tplc="D4C080B8">
      <w:start w:val="4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DEC6B47"/>
    <w:multiLevelType w:val="multilevel"/>
    <w:tmpl w:val="604E1C0A"/>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E536AB3"/>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0532768"/>
    <w:multiLevelType w:val="multilevel"/>
    <w:tmpl w:val="01020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A707267"/>
    <w:multiLevelType w:val="hybridMultilevel"/>
    <w:tmpl w:val="86E0AF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D8C2C6D"/>
    <w:multiLevelType w:val="multilevel"/>
    <w:tmpl w:val="04090023"/>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02342587">
    <w:abstractNumId w:val="24"/>
  </w:num>
  <w:num w:numId="2" w16cid:durableId="1773624854">
    <w:abstractNumId w:val="12"/>
  </w:num>
  <w:num w:numId="3" w16cid:durableId="1443258516">
    <w:abstractNumId w:val="10"/>
  </w:num>
  <w:num w:numId="4" w16cid:durableId="1427191583">
    <w:abstractNumId w:val="29"/>
  </w:num>
  <w:num w:numId="5" w16cid:durableId="1382092483">
    <w:abstractNumId w:val="14"/>
  </w:num>
  <w:num w:numId="6" w16cid:durableId="249199056">
    <w:abstractNumId w:val="20"/>
  </w:num>
  <w:num w:numId="7" w16cid:durableId="156923371">
    <w:abstractNumId w:val="23"/>
  </w:num>
  <w:num w:numId="8" w16cid:durableId="139536978">
    <w:abstractNumId w:val="9"/>
  </w:num>
  <w:num w:numId="9" w16cid:durableId="1695879834">
    <w:abstractNumId w:val="7"/>
  </w:num>
  <w:num w:numId="10" w16cid:durableId="555168992">
    <w:abstractNumId w:val="6"/>
  </w:num>
  <w:num w:numId="11" w16cid:durableId="1063406851">
    <w:abstractNumId w:val="5"/>
  </w:num>
  <w:num w:numId="12" w16cid:durableId="488639001">
    <w:abstractNumId w:val="4"/>
  </w:num>
  <w:num w:numId="13" w16cid:durableId="326783078">
    <w:abstractNumId w:val="8"/>
  </w:num>
  <w:num w:numId="14" w16cid:durableId="623275072">
    <w:abstractNumId w:val="3"/>
  </w:num>
  <w:num w:numId="15" w16cid:durableId="256401100">
    <w:abstractNumId w:val="2"/>
  </w:num>
  <w:num w:numId="16" w16cid:durableId="550191435">
    <w:abstractNumId w:val="1"/>
  </w:num>
  <w:num w:numId="17" w16cid:durableId="663822191">
    <w:abstractNumId w:val="0"/>
  </w:num>
  <w:num w:numId="18" w16cid:durableId="173342891">
    <w:abstractNumId w:val="16"/>
  </w:num>
  <w:num w:numId="19" w16cid:durableId="2028747208">
    <w:abstractNumId w:val="17"/>
  </w:num>
  <w:num w:numId="20" w16cid:durableId="363940290">
    <w:abstractNumId w:val="26"/>
  </w:num>
  <w:num w:numId="21" w16cid:durableId="1840729890">
    <w:abstractNumId w:val="21"/>
  </w:num>
  <w:num w:numId="22" w16cid:durableId="817108837">
    <w:abstractNumId w:val="11"/>
  </w:num>
  <w:num w:numId="23" w16cid:durableId="1271356895">
    <w:abstractNumId w:val="31"/>
  </w:num>
  <w:num w:numId="24" w16cid:durableId="501311643">
    <w:abstractNumId w:val="27"/>
  </w:num>
  <w:num w:numId="25" w16cid:durableId="647130153">
    <w:abstractNumId w:val="18"/>
  </w:num>
  <w:num w:numId="26" w16cid:durableId="160001170">
    <w:abstractNumId w:val="19"/>
  </w:num>
  <w:num w:numId="27" w16cid:durableId="1329401372">
    <w:abstractNumId w:val="9"/>
  </w:num>
  <w:num w:numId="28" w16cid:durableId="1023824663">
    <w:abstractNumId w:val="8"/>
  </w:num>
  <w:num w:numId="29" w16cid:durableId="1538737284">
    <w:abstractNumId w:val="7"/>
  </w:num>
  <w:num w:numId="30" w16cid:durableId="681516640">
    <w:abstractNumId w:val="6"/>
  </w:num>
  <w:num w:numId="31" w16cid:durableId="1117872622">
    <w:abstractNumId w:val="5"/>
  </w:num>
  <w:num w:numId="32" w16cid:durableId="2114282030">
    <w:abstractNumId w:val="4"/>
  </w:num>
  <w:num w:numId="33" w16cid:durableId="1048601557">
    <w:abstractNumId w:val="3"/>
  </w:num>
  <w:num w:numId="34" w16cid:durableId="30423963">
    <w:abstractNumId w:val="2"/>
  </w:num>
  <w:num w:numId="35" w16cid:durableId="31345292">
    <w:abstractNumId w:val="1"/>
  </w:num>
  <w:num w:numId="36" w16cid:durableId="326518713">
    <w:abstractNumId w:val="0"/>
  </w:num>
  <w:num w:numId="37" w16cid:durableId="1323701426">
    <w:abstractNumId w:val="18"/>
  </w:num>
  <w:num w:numId="38" w16cid:durableId="345252132">
    <w:abstractNumId w:val="27"/>
  </w:num>
  <w:num w:numId="39" w16cid:durableId="701589989">
    <w:abstractNumId w:val="19"/>
  </w:num>
  <w:num w:numId="40" w16cid:durableId="879780746">
    <w:abstractNumId w:val="28"/>
  </w:num>
  <w:num w:numId="41" w16cid:durableId="1578780599">
    <w:abstractNumId w:val="13"/>
  </w:num>
  <w:num w:numId="42" w16cid:durableId="1603879845">
    <w:abstractNumId w:val="30"/>
  </w:num>
  <w:num w:numId="43" w16cid:durableId="843327174">
    <w:abstractNumId w:val="22"/>
  </w:num>
  <w:num w:numId="44" w16cid:durableId="299580305">
    <w:abstractNumId w:val="25"/>
  </w:num>
  <w:num w:numId="45" w16cid:durableId="16663192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ttachedTemplate r:id="rId1"/>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4AF"/>
    <w:rsid w:val="00115D70"/>
    <w:rsid w:val="00163196"/>
    <w:rsid w:val="001B312A"/>
    <w:rsid w:val="001D32CF"/>
    <w:rsid w:val="001F6A3A"/>
    <w:rsid w:val="001F6AA6"/>
    <w:rsid w:val="00270B80"/>
    <w:rsid w:val="003304FF"/>
    <w:rsid w:val="00381386"/>
    <w:rsid w:val="003938BF"/>
    <w:rsid w:val="00397FC2"/>
    <w:rsid w:val="00402F6C"/>
    <w:rsid w:val="00484AD5"/>
    <w:rsid w:val="004E108E"/>
    <w:rsid w:val="004F01F9"/>
    <w:rsid w:val="00533DBA"/>
    <w:rsid w:val="00545043"/>
    <w:rsid w:val="0060474A"/>
    <w:rsid w:val="00645252"/>
    <w:rsid w:val="0067196F"/>
    <w:rsid w:val="006D0114"/>
    <w:rsid w:val="006D3D74"/>
    <w:rsid w:val="006E12CF"/>
    <w:rsid w:val="007115A4"/>
    <w:rsid w:val="007150F0"/>
    <w:rsid w:val="007E332D"/>
    <w:rsid w:val="0083569A"/>
    <w:rsid w:val="008366BA"/>
    <w:rsid w:val="00871AB7"/>
    <w:rsid w:val="0093057D"/>
    <w:rsid w:val="00985553"/>
    <w:rsid w:val="009A1A8C"/>
    <w:rsid w:val="009E5739"/>
    <w:rsid w:val="00A70165"/>
    <w:rsid w:val="00A9204E"/>
    <w:rsid w:val="00AA586C"/>
    <w:rsid w:val="00AB7575"/>
    <w:rsid w:val="00B23BF0"/>
    <w:rsid w:val="00B823C1"/>
    <w:rsid w:val="00BC14AF"/>
    <w:rsid w:val="00BF15EB"/>
    <w:rsid w:val="00C567C6"/>
    <w:rsid w:val="00C57C26"/>
    <w:rsid w:val="00C74C48"/>
    <w:rsid w:val="00C8163A"/>
    <w:rsid w:val="00D16691"/>
    <w:rsid w:val="00D2039A"/>
    <w:rsid w:val="00E01A97"/>
    <w:rsid w:val="00E12939"/>
    <w:rsid w:val="00E33563"/>
    <w:rsid w:val="00E437E0"/>
    <w:rsid w:val="00E75EAD"/>
    <w:rsid w:val="00E76081"/>
    <w:rsid w:val="00E857C1"/>
    <w:rsid w:val="00EC4C59"/>
    <w:rsid w:val="00ED11D6"/>
    <w:rsid w:val="00F24DB3"/>
    <w:rsid w:val="00F24EC5"/>
    <w:rsid w:val="00F76156"/>
    <w:rsid w:val="00F82FD1"/>
    <w:rsid w:val="00FE1BA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029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color w:val="000000" w:themeColor="text1"/>
        <w:sz w:val="28"/>
        <w:szCs w:val="28"/>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01A97"/>
  </w:style>
  <w:style w:type="paragraph" w:styleId="Titolo1">
    <w:name w:val="heading 1"/>
    <w:basedOn w:val="Normale"/>
    <w:next w:val="Normale"/>
    <w:link w:val="Titolo1Carattere"/>
    <w:uiPriority w:val="9"/>
    <w:qFormat/>
    <w:rsid w:val="00E01A97"/>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Titolo2">
    <w:name w:val="heading 2"/>
    <w:basedOn w:val="Normale"/>
    <w:next w:val="Normale"/>
    <w:link w:val="Titolo2Carattere"/>
    <w:uiPriority w:val="9"/>
    <w:unhideWhenUsed/>
    <w:qFormat/>
    <w:rsid w:val="00E01A97"/>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Titolo3">
    <w:name w:val="heading 3"/>
    <w:basedOn w:val="Normale"/>
    <w:next w:val="Normale"/>
    <w:link w:val="Titolo3Carattere"/>
    <w:uiPriority w:val="9"/>
    <w:unhideWhenUsed/>
    <w:qFormat/>
    <w:rsid w:val="00E01A97"/>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Titolo4">
    <w:name w:val="heading 4"/>
    <w:basedOn w:val="Normale"/>
    <w:next w:val="Normale"/>
    <w:link w:val="Titolo4Carattere"/>
    <w:uiPriority w:val="9"/>
    <w:unhideWhenUsed/>
    <w:qFormat/>
    <w:rsid w:val="00E01A97"/>
    <w:pPr>
      <w:keepNext/>
      <w:keepLines/>
      <w:spacing w:before="40"/>
      <w:outlineLvl w:val="3"/>
    </w:pPr>
    <w:rPr>
      <w:rFonts w:ascii="Calibri Light" w:eastAsiaTheme="majorEastAsia" w:hAnsi="Calibri Light" w:cs="Calibri Light"/>
      <w:i/>
      <w:iCs/>
      <w:color w:val="1F4E79" w:themeColor="accent1" w:themeShade="80"/>
    </w:rPr>
  </w:style>
  <w:style w:type="paragraph" w:styleId="Titolo5">
    <w:name w:val="heading 5"/>
    <w:basedOn w:val="Normale"/>
    <w:next w:val="Normale"/>
    <w:link w:val="Titolo5Carattere"/>
    <w:uiPriority w:val="9"/>
    <w:unhideWhenUsed/>
    <w:qFormat/>
    <w:rsid w:val="00E01A97"/>
    <w:pPr>
      <w:keepNext/>
      <w:keepLines/>
      <w:spacing w:before="40"/>
      <w:outlineLvl w:val="4"/>
    </w:pPr>
    <w:rPr>
      <w:rFonts w:ascii="Calibri Light" w:eastAsiaTheme="majorEastAsia" w:hAnsi="Calibri Light" w:cs="Calibri Light"/>
      <w:color w:val="1F4E79" w:themeColor="accent1" w:themeShade="80"/>
    </w:rPr>
  </w:style>
  <w:style w:type="paragraph" w:styleId="Titolo6">
    <w:name w:val="heading 6"/>
    <w:basedOn w:val="Normale"/>
    <w:next w:val="Normale"/>
    <w:link w:val="Titolo6Carattere"/>
    <w:uiPriority w:val="9"/>
    <w:unhideWhenUsed/>
    <w:qFormat/>
    <w:rsid w:val="00E01A97"/>
    <w:pPr>
      <w:keepNext/>
      <w:keepLines/>
      <w:spacing w:before="40"/>
      <w:outlineLvl w:val="5"/>
    </w:pPr>
    <w:rPr>
      <w:rFonts w:ascii="Calibri Light" w:eastAsiaTheme="majorEastAsia" w:hAnsi="Calibri Light" w:cs="Calibri Light"/>
      <w:color w:val="1F4D78" w:themeColor="accent1" w:themeShade="7F"/>
    </w:rPr>
  </w:style>
  <w:style w:type="paragraph" w:styleId="Titolo7">
    <w:name w:val="heading 7"/>
    <w:basedOn w:val="Normale"/>
    <w:next w:val="Normale"/>
    <w:link w:val="Titolo7Carattere"/>
    <w:uiPriority w:val="9"/>
    <w:unhideWhenUsed/>
    <w:qFormat/>
    <w:rsid w:val="00E01A97"/>
    <w:pPr>
      <w:keepNext/>
      <w:keepLines/>
      <w:spacing w:before="40"/>
      <w:outlineLvl w:val="6"/>
    </w:pPr>
    <w:rPr>
      <w:rFonts w:ascii="Calibri Light" w:eastAsiaTheme="majorEastAsia" w:hAnsi="Calibri Light" w:cs="Calibri Light"/>
      <w:i/>
      <w:iCs/>
      <w:color w:val="1F4D78" w:themeColor="accent1" w:themeShade="7F"/>
    </w:rPr>
  </w:style>
  <w:style w:type="paragraph" w:styleId="Titolo8">
    <w:name w:val="heading 8"/>
    <w:basedOn w:val="Normale"/>
    <w:next w:val="Normale"/>
    <w:link w:val="Titolo8Carattere"/>
    <w:uiPriority w:val="9"/>
    <w:unhideWhenUsed/>
    <w:qFormat/>
    <w:rsid w:val="00E01A97"/>
    <w:pPr>
      <w:keepNext/>
      <w:keepLines/>
      <w:spacing w:before="40"/>
      <w:outlineLvl w:val="7"/>
    </w:pPr>
    <w:rPr>
      <w:rFonts w:ascii="Calibri Light" w:eastAsiaTheme="majorEastAsia" w:hAnsi="Calibri Light" w:cs="Calibri Light"/>
      <w:color w:val="272727" w:themeColor="text1" w:themeTint="D8"/>
      <w:szCs w:val="21"/>
    </w:rPr>
  </w:style>
  <w:style w:type="paragraph" w:styleId="Titolo9">
    <w:name w:val="heading 9"/>
    <w:basedOn w:val="Normale"/>
    <w:next w:val="Normale"/>
    <w:link w:val="Titolo9Carattere"/>
    <w:uiPriority w:val="9"/>
    <w:unhideWhenUsed/>
    <w:qFormat/>
    <w:rsid w:val="00E01A97"/>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01A97"/>
    <w:rPr>
      <w:rFonts w:ascii="Calibri Light" w:eastAsiaTheme="majorEastAsia" w:hAnsi="Calibri Light" w:cs="Calibri Light"/>
      <w:color w:val="1F4E79" w:themeColor="accent1" w:themeShade="80"/>
      <w:sz w:val="32"/>
      <w:szCs w:val="32"/>
    </w:rPr>
  </w:style>
  <w:style w:type="character" w:customStyle="1" w:styleId="Titolo2Carattere">
    <w:name w:val="Titolo 2 Carattere"/>
    <w:basedOn w:val="Carpredefinitoparagrafo"/>
    <w:link w:val="Titolo2"/>
    <w:uiPriority w:val="9"/>
    <w:rsid w:val="00E01A97"/>
    <w:rPr>
      <w:rFonts w:ascii="Calibri Light" w:eastAsiaTheme="majorEastAsia" w:hAnsi="Calibri Light" w:cs="Calibri Light"/>
      <w:color w:val="1F4E79" w:themeColor="accent1" w:themeShade="80"/>
      <w:sz w:val="26"/>
      <w:szCs w:val="26"/>
    </w:rPr>
  </w:style>
  <w:style w:type="character" w:customStyle="1" w:styleId="Titolo3Carattere">
    <w:name w:val="Titolo 3 Carattere"/>
    <w:basedOn w:val="Carpredefinitoparagrafo"/>
    <w:link w:val="Titolo3"/>
    <w:uiPriority w:val="9"/>
    <w:rsid w:val="00E01A97"/>
    <w:rPr>
      <w:rFonts w:ascii="Calibri Light" w:eastAsiaTheme="majorEastAsia" w:hAnsi="Calibri Light" w:cs="Calibri Light"/>
      <w:color w:val="1F4D78" w:themeColor="accent1" w:themeShade="7F"/>
      <w:sz w:val="24"/>
      <w:szCs w:val="24"/>
    </w:rPr>
  </w:style>
  <w:style w:type="character" w:customStyle="1" w:styleId="Titolo4Carattere">
    <w:name w:val="Titolo 4 Carattere"/>
    <w:basedOn w:val="Carpredefinitoparagrafo"/>
    <w:link w:val="Titolo4"/>
    <w:uiPriority w:val="9"/>
    <w:rsid w:val="00E01A97"/>
    <w:rPr>
      <w:rFonts w:ascii="Calibri Light" w:eastAsiaTheme="majorEastAsia" w:hAnsi="Calibri Light" w:cs="Calibri Light"/>
      <w:i/>
      <w:iCs/>
      <w:color w:val="1F4E79" w:themeColor="accent1" w:themeShade="80"/>
    </w:rPr>
  </w:style>
  <w:style w:type="character" w:customStyle="1" w:styleId="Titolo5Carattere">
    <w:name w:val="Titolo 5 Carattere"/>
    <w:basedOn w:val="Carpredefinitoparagrafo"/>
    <w:link w:val="Titolo5"/>
    <w:uiPriority w:val="9"/>
    <w:rsid w:val="00E01A97"/>
    <w:rPr>
      <w:rFonts w:ascii="Calibri Light" w:eastAsiaTheme="majorEastAsia" w:hAnsi="Calibri Light" w:cs="Calibri Light"/>
      <w:color w:val="1F4E79" w:themeColor="accent1" w:themeShade="80"/>
    </w:rPr>
  </w:style>
  <w:style w:type="character" w:customStyle="1" w:styleId="Titolo6Carattere">
    <w:name w:val="Titolo 6 Carattere"/>
    <w:basedOn w:val="Carpredefinitoparagrafo"/>
    <w:link w:val="Titolo6"/>
    <w:uiPriority w:val="9"/>
    <w:rsid w:val="00E01A97"/>
    <w:rPr>
      <w:rFonts w:ascii="Calibri Light" w:eastAsiaTheme="majorEastAsia" w:hAnsi="Calibri Light" w:cs="Calibri Light"/>
      <w:color w:val="1F4D78" w:themeColor="accent1" w:themeShade="7F"/>
    </w:rPr>
  </w:style>
  <w:style w:type="character" w:customStyle="1" w:styleId="Titolo7Carattere">
    <w:name w:val="Titolo 7 Carattere"/>
    <w:basedOn w:val="Carpredefinitoparagrafo"/>
    <w:link w:val="Titolo7"/>
    <w:uiPriority w:val="9"/>
    <w:rsid w:val="00E01A97"/>
    <w:rPr>
      <w:rFonts w:ascii="Calibri Light" w:eastAsiaTheme="majorEastAsia" w:hAnsi="Calibri Light" w:cs="Calibri Light"/>
      <w:i/>
      <w:iCs/>
      <w:color w:val="1F4D78" w:themeColor="accent1" w:themeShade="7F"/>
    </w:rPr>
  </w:style>
  <w:style w:type="character" w:customStyle="1" w:styleId="Titolo8Carattere">
    <w:name w:val="Titolo 8 Carattere"/>
    <w:basedOn w:val="Carpredefinitoparagrafo"/>
    <w:link w:val="Titolo8"/>
    <w:uiPriority w:val="9"/>
    <w:rsid w:val="00E01A97"/>
    <w:rPr>
      <w:rFonts w:ascii="Calibri Light" w:eastAsiaTheme="majorEastAsia" w:hAnsi="Calibri Light" w:cs="Calibri Light"/>
      <w:color w:val="272727" w:themeColor="text1" w:themeTint="D8"/>
      <w:szCs w:val="21"/>
    </w:rPr>
  </w:style>
  <w:style w:type="character" w:customStyle="1" w:styleId="Titolo9Carattere">
    <w:name w:val="Titolo 9 Carattere"/>
    <w:basedOn w:val="Carpredefinitoparagrafo"/>
    <w:link w:val="Titolo9"/>
    <w:uiPriority w:val="9"/>
    <w:rsid w:val="00E01A97"/>
    <w:rPr>
      <w:rFonts w:ascii="Calibri Light" w:eastAsiaTheme="majorEastAsia" w:hAnsi="Calibri Light" w:cs="Calibri Light"/>
      <w:i/>
      <w:iCs/>
      <w:color w:val="272727" w:themeColor="text1" w:themeTint="D8"/>
      <w:szCs w:val="21"/>
    </w:rPr>
  </w:style>
  <w:style w:type="paragraph" w:styleId="Titolo">
    <w:name w:val="Title"/>
    <w:basedOn w:val="Normale"/>
    <w:next w:val="Normale"/>
    <w:link w:val="TitoloCarattere"/>
    <w:uiPriority w:val="10"/>
    <w:qFormat/>
    <w:rsid w:val="00E01A97"/>
    <w:pPr>
      <w:contextualSpacing/>
    </w:pPr>
    <w:rPr>
      <w:rFonts w:ascii="Calibri Light" w:eastAsiaTheme="majorEastAsia" w:hAnsi="Calibri Light" w:cs="Calibri Light"/>
      <w:spacing w:val="-10"/>
      <w:kern w:val="28"/>
      <w:sz w:val="56"/>
      <w:szCs w:val="56"/>
    </w:rPr>
  </w:style>
  <w:style w:type="character" w:customStyle="1" w:styleId="TitoloCarattere">
    <w:name w:val="Titolo Carattere"/>
    <w:basedOn w:val="Carpredefinitoparagrafo"/>
    <w:link w:val="Titolo"/>
    <w:uiPriority w:val="10"/>
    <w:rsid w:val="00E01A97"/>
    <w:rPr>
      <w:rFonts w:ascii="Calibri Light" w:eastAsiaTheme="majorEastAsia" w:hAnsi="Calibri Light" w:cs="Calibri Light"/>
      <w:spacing w:val="-10"/>
      <w:kern w:val="28"/>
      <w:sz w:val="56"/>
      <w:szCs w:val="56"/>
    </w:rPr>
  </w:style>
  <w:style w:type="paragraph" w:styleId="Sottotitolo">
    <w:name w:val="Subtitle"/>
    <w:basedOn w:val="Normale"/>
    <w:next w:val="Normale"/>
    <w:link w:val="SottotitoloCarattere"/>
    <w:uiPriority w:val="11"/>
    <w:qFormat/>
    <w:rsid w:val="00E01A97"/>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E01A97"/>
    <w:rPr>
      <w:rFonts w:ascii="Calibri" w:eastAsiaTheme="minorEastAsia" w:hAnsi="Calibri" w:cs="Calibri"/>
      <w:color w:val="5A5A5A" w:themeColor="text1" w:themeTint="A5"/>
      <w:spacing w:val="15"/>
    </w:rPr>
  </w:style>
  <w:style w:type="character" w:styleId="Enfasidelicata">
    <w:name w:val="Subtle Emphasis"/>
    <w:basedOn w:val="Carpredefinitoparagrafo"/>
    <w:uiPriority w:val="19"/>
    <w:qFormat/>
    <w:rsid w:val="00E01A97"/>
    <w:rPr>
      <w:rFonts w:ascii="Calibri" w:hAnsi="Calibri" w:cs="Calibri"/>
      <w:i/>
      <w:iCs/>
      <w:color w:val="404040" w:themeColor="text1" w:themeTint="BF"/>
    </w:rPr>
  </w:style>
  <w:style w:type="character" w:styleId="Enfasicorsivo">
    <w:name w:val="Emphasis"/>
    <w:basedOn w:val="Carpredefinitoparagrafo"/>
    <w:uiPriority w:val="20"/>
    <w:qFormat/>
    <w:rsid w:val="00E01A97"/>
    <w:rPr>
      <w:rFonts w:ascii="Calibri" w:hAnsi="Calibri" w:cs="Calibri"/>
      <w:i/>
      <w:iCs/>
    </w:rPr>
  </w:style>
  <w:style w:type="character" w:styleId="Enfasiintensa">
    <w:name w:val="Intense Emphasis"/>
    <w:basedOn w:val="Carpredefinitoparagrafo"/>
    <w:uiPriority w:val="21"/>
    <w:qFormat/>
    <w:rsid w:val="00E01A97"/>
    <w:rPr>
      <w:rFonts w:ascii="Calibri" w:hAnsi="Calibri" w:cs="Calibri"/>
      <w:i/>
      <w:iCs/>
      <w:color w:val="1F4E79" w:themeColor="accent1" w:themeShade="80"/>
    </w:rPr>
  </w:style>
  <w:style w:type="character" w:styleId="Enfasigrassetto">
    <w:name w:val="Strong"/>
    <w:basedOn w:val="Carpredefinitoparagrafo"/>
    <w:uiPriority w:val="22"/>
    <w:qFormat/>
    <w:rsid w:val="00E01A97"/>
    <w:rPr>
      <w:rFonts w:ascii="Calibri" w:hAnsi="Calibri" w:cs="Calibri"/>
      <w:b/>
      <w:bCs/>
    </w:rPr>
  </w:style>
  <w:style w:type="paragraph" w:styleId="Citazione">
    <w:name w:val="Quote"/>
    <w:basedOn w:val="Normale"/>
    <w:next w:val="Normale"/>
    <w:link w:val="CitazioneCarattere"/>
    <w:uiPriority w:val="29"/>
    <w:qFormat/>
    <w:rsid w:val="00E01A97"/>
    <w:pPr>
      <w:spacing w:before="20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E01A97"/>
    <w:rPr>
      <w:rFonts w:ascii="Calibri" w:hAnsi="Calibri" w:cs="Calibri"/>
      <w:i/>
      <w:iCs/>
      <w:color w:val="404040" w:themeColor="text1" w:themeTint="BF"/>
    </w:rPr>
  </w:style>
  <w:style w:type="paragraph" w:styleId="Citazioneintensa">
    <w:name w:val="Intense Quote"/>
    <w:basedOn w:val="Normale"/>
    <w:next w:val="Normale"/>
    <w:link w:val="CitazioneintensaCarattere"/>
    <w:uiPriority w:val="30"/>
    <w:qFormat/>
    <w:rsid w:val="00E01A97"/>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CitazioneintensaCarattere">
    <w:name w:val="Citazione intensa Carattere"/>
    <w:basedOn w:val="Carpredefinitoparagrafo"/>
    <w:link w:val="Citazioneintensa"/>
    <w:uiPriority w:val="30"/>
    <w:rsid w:val="00E01A97"/>
    <w:rPr>
      <w:rFonts w:ascii="Calibri" w:hAnsi="Calibri" w:cs="Calibri"/>
      <w:i/>
      <w:iCs/>
      <w:color w:val="1F4E79" w:themeColor="accent1" w:themeShade="80"/>
    </w:rPr>
  </w:style>
  <w:style w:type="character" w:styleId="Riferimentodelicato">
    <w:name w:val="Subtle Reference"/>
    <w:basedOn w:val="Carpredefinitoparagrafo"/>
    <w:uiPriority w:val="31"/>
    <w:qFormat/>
    <w:rsid w:val="00E01A97"/>
    <w:rPr>
      <w:rFonts w:ascii="Calibri" w:hAnsi="Calibri" w:cs="Calibri"/>
      <w:smallCaps/>
      <w:color w:val="5A5A5A" w:themeColor="text1" w:themeTint="A5"/>
    </w:rPr>
  </w:style>
  <w:style w:type="character" w:styleId="Riferimentointenso">
    <w:name w:val="Intense Reference"/>
    <w:basedOn w:val="Carpredefinitoparagrafo"/>
    <w:uiPriority w:val="32"/>
    <w:qFormat/>
    <w:rsid w:val="00E01A97"/>
    <w:rPr>
      <w:rFonts w:ascii="Calibri" w:hAnsi="Calibri" w:cs="Calibri"/>
      <w:b/>
      <w:bCs/>
      <w:caps w:val="0"/>
      <w:smallCaps/>
      <w:color w:val="1F4E79" w:themeColor="accent1" w:themeShade="80"/>
      <w:spacing w:val="5"/>
    </w:rPr>
  </w:style>
  <w:style w:type="character" w:styleId="Titolodellibro">
    <w:name w:val="Book Title"/>
    <w:basedOn w:val="Carpredefinitoparagrafo"/>
    <w:uiPriority w:val="33"/>
    <w:qFormat/>
    <w:rsid w:val="00E01A97"/>
    <w:rPr>
      <w:rFonts w:ascii="Calibri" w:hAnsi="Calibri" w:cs="Calibri"/>
      <w:b/>
      <w:bCs/>
      <w:i/>
      <w:iCs/>
      <w:spacing w:val="5"/>
    </w:rPr>
  </w:style>
  <w:style w:type="character" w:styleId="Collegamentoipertestuale">
    <w:name w:val="Hyperlink"/>
    <w:basedOn w:val="Carpredefinitoparagrafo"/>
    <w:uiPriority w:val="99"/>
    <w:unhideWhenUsed/>
    <w:rsid w:val="00E01A97"/>
    <w:rPr>
      <w:rFonts w:ascii="Calibri" w:hAnsi="Calibri" w:cs="Calibri"/>
      <w:color w:val="1F4E79" w:themeColor="accent1" w:themeShade="80"/>
      <w:u w:val="single"/>
    </w:rPr>
  </w:style>
  <w:style w:type="character" w:styleId="Collegamentovisitato">
    <w:name w:val="FollowedHyperlink"/>
    <w:basedOn w:val="Carpredefinitoparagrafo"/>
    <w:uiPriority w:val="99"/>
    <w:unhideWhenUsed/>
    <w:rsid w:val="00E01A97"/>
    <w:rPr>
      <w:rFonts w:ascii="Calibri" w:hAnsi="Calibri" w:cs="Calibri"/>
      <w:color w:val="954F72" w:themeColor="followedHyperlink"/>
      <w:u w:val="single"/>
    </w:rPr>
  </w:style>
  <w:style w:type="paragraph" w:styleId="Didascalia">
    <w:name w:val="caption"/>
    <w:basedOn w:val="Normale"/>
    <w:next w:val="Normale"/>
    <w:uiPriority w:val="35"/>
    <w:unhideWhenUsed/>
    <w:qFormat/>
    <w:rsid w:val="00E01A97"/>
    <w:pPr>
      <w:spacing w:after="200"/>
    </w:pPr>
    <w:rPr>
      <w:i/>
      <w:iCs/>
      <w:color w:val="44546A" w:themeColor="text2"/>
      <w:szCs w:val="18"/>
    </w:rPr>
  </w:style>
  <w:style w:type="paragraph" w:styleId="Testofumetto">
    <w:name w:val="Balloon Text"/>
    <w:basedOn w:val="Normale"/>
    <w:link w:val="TestofumettoCarattere"/>
    <w:uiPriority w:val="99"/>
    <w:semiHidden/>
    <w:unhideWhenUsed/>
    <w:rsid w:val="00E01A97"/>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E01A97"/>
    <w:rPr>
      <w:rFonts w:ascii="Segoe UI" w:hAnsi="Segoe UI" w:cs="Segoe UI"/>
      <w:szCs w:val="18"/>
    </w:rPr>
  </w:style>
  <w:style w:type="paragraph" w:styleId="Testodelblocco">
    <w:name w:val="Block Text"/>
    <w:basedOn w:val="Normale"/>
    <w:uiPriority w:val="99"/>
    <w:semiHidden/>
    <w:unhideWhenUsed/>
    <w:rsid w:val="00E01A97"/>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Corpodeltesto3">
    <w:name w:val="Body Text 3"/>
    <w:basedOn w:val="Normale"/>
    <w:link w:val="Corpodeltesto3Carattere"/>
    <w:uiPriority w:val="99"/>
    <w:semiHidden/>
    <w:unhideWhenUsed/>
    <w:rsid w:val="00E01A97"/>
    <w:pPr>
      <w:spacing w:after="120"/>
    </w:pPr>
    <w:rPr>
      <w:szCs w:val="16"/>
    </w:rPr>
  </w:style>
  <w:style w:type="character" w:customStyle="1" w:styleId="Corpodeltesto3Carattere">
    <w:name w:val="Corpo del testo 3 Carattere"/>
    <w:basedOn w:val="Carpredefinitoparagrafo"/>
    <w:link w:val="Corpodeltesto3"/>
    <w:uiPriority w:val="99"/>
    <w:semiHidden/>
    <w:rsid w:val="00E01A97"/>
    <w:rPr>
      <w:rFonts w:ascii="Calibri" w:hAnsi="Calibri" w:cs="Calibri"/>
      <w:szCs w:val="16"/>
    </w:rPr>
  </w:style>
  <w:style w:type="paragraph" w:styleId="Rientrocorpodeltesto3">
    <w:name w:val="Body Text Indent 3"/>
    <w:basedOn w:val="Normale"/>
    <w:link w:val="Rientrocorpodeltesto3Carattere"/>
    <w:uiPriority w:val="99"/>
    <w:semiHidden/>
    <w:unhideWhenUsed/>
    <w:rsid w:val="00E01A97"/>
    <w:pPr>
      <w:spacing w:after="120"/>
      <w:ind w:left="360"/>
    </w:pPr>
    <w:rPr>
      <w:szCs w:val="16"/>
    </w:rPr>
  </w:style>
  <w:style w:type="character" w:customStyle="1" w:styleId="Rientrocorpodeltesto3Carattere">
    <w:name w:val="Rientro corpo del testo 3 Carattere"/>
    <w:basedOn w:val="Carpredefinitoparagrafo"/>
    <w:link w:val="Rientrocorpodeltesto3"/>
    <w:uiPriority w:val="99"/>
    <w:semiHidden/>
    <w:rsid w:val="00E01A97"/>
    <w:rPr>
      <w:rFonts w:ascii="Calibri" w:hAnsi="Calibri" w:cs="Calibri"/>
      <w:szCs w:val="16"/>
    </w:rPr>
  </w:style>
  <w:style w:type="character" w:styleId="Rimandocommento">
    <w:name w:val="annotation reference"/>
    <w:basedOn w:val="Carpredefinitoparagrafo"/>
    <w:uiPriority w:val="99"/>
    <w:semiHidden/>
    <w:unhideWhenUsed/>
    <w:rsid w:val="00E01A97"/>
    <w:rPr>
      <w:rFonts w:ascii="Calibri" w:hAnsi="Calibri" w:cs="Calibri"/>
      <w:sz w:val="22"/>
      <w:szCs w:val="16"/>
    </w:rPr>
  </w:style>
  <w:style w:type="paragraph" w:styleId="Testocommento">
    <w:name w:val="annotation text"/>
    <w:basedOn w:val="Normale"/>
    <w:link w:val="TestocommentoCarattere"/>
    <w:uiPriority w:val="99"/>
    <w:semiHidden/>
    <w:unhideWhenUsed/>
    <w:rsid w:val="00E01A97"/>
    <w:rPr>
      <w:szCs w:val="20"/>
    </w:rPr>
  </w:style>
  <w:style w:type="character" w:customStyle="1" w:styleId="TestocommentoCarattere">
    <w:name w:val="Testo commento Carattere"/>
    <w:basedOn w:val="Carpredefinitoparagrafo"/>
    <w:link w:val="Testocommento"/>
    <w:uiPriority w:val="99"/>
    <w:semiHidden/>
    <w:rsid w:val="00E01A97"/>
    <w:rPr>
      <w:rFonts w:ascii="Calibri" w:hAnsi="Calibri" w:cs="Calibri"/>
      <w:szCs w:val="20"/>
    </w:rPr>
  </w:style>
  <w:style w:type="paragraph" w:styleId="Soggettocommento">
    <w:name w:val="annotation subject"/>
    <w:basedOn w:val="Testocommento"/>
    <w:next w:val="Testocommento"/>
    <w:link w:val="SoggettocommentoCarattere"/>
    <w:uiPriority w:val="99"/>
    <w:semiHidden/>
    <w:unhideWhenUsed/>
    <w:rsid w:val="00E01A97"/>
    <w:rPr>
      <w:b/>
      <w:bCs/>
    </w:rPr>
  </w:style>
  <w:style w:type="character" w:customStyle="1" w:styleId="SoggettocommentoCarattere">
    <w:name w:val="Soggetto commento Carattere"/>
    <w:basedOn w:val="TestocommentoCarattere"/>
    <w:link w:val="Soggettocommento"/>
    <w:uiPriority w:val="99"/>
    <w:semiHidden/>
    <w:rsid w:val="00E01A97"/>
    <w:rPr>
      <w:rFonts w:ascii="Calibri" w:hAnsi="Calibri" w:cs="Calibri"/>
      <w:b/>
      <w:bCs/>
      <w:szCs w:val="20"/>
    </w:rPr>
  </w:style>
  <w:style w:type="paragraph" w:styleId="Mappadocumento">
    <w:name w:val="Document Map"/>
    <w:basedOn w:val="Normale"/>
    <w:link w:val="MappadocumentoCarattere"/>
    <w:uiPriority w:val="99"/>
    <w:semiHidden/>
    <w:unhideWhenUsed/>
    <w:rsid w:val="00E01A97"/>
    <w:rPr>
      <w:rFonts w:ascii="Segoe UI" w:hAnsi="Segoe UI" w:cs="Segoe UI"/>
      <w:szCs w:val="16"/>
    </w:rPr>
  </w:style>
  <w:style w:type="character" w:customStyle="1" w:styleId="MappadocumentoCarattere">
    <w:name w:val="Mappa documento Carattere"/>
    <w:basedOn w:val="Carpredefinitoparagrafo"/>
    <w:link w:val="Mappadocumento"/>
    <w:uiPriority w:val="99"/>
    <w:semiHidden/>
    <w:rsid w:val="00E01A97"/>
    <w:rPr>
      <w:rFonts w:ascii="Segoe UI" w:hAnsi="Segoe UI" w:cs="Segoe UI"/>
      <w:szCs w:val="16"/>
    </w:rPr>
  </w:style>
  <w:style w:type="paragraph" w:styleId="Testonotadichiusura">
    <w:name w:val="endnote text"/>
    <w:basedOn w:val="Normale"/>
    <w:link w:val="TestonotadichiusuraCarattere"/>
    <w:uiPriority w:val="99"/>
    <w:semiHidden/>
    <w:unhideWhenUsed/>
    <w:rsid w:val="00E01A97"/>
    <w:rPr>
      <w:szCs w:val="20"/>
    </w:rPr>
  </w:style>
  <w:style w:type="character" w:customStyle="1" w:styleId="TestonotadichiusuraCarattere">
    <w:name w:val="Testo nota di chiusura Carattere"/>
    <w:basedOn w:val="Carpredefinitoparagrafo"/>
    <w:link w:val="Testonotadichiusura"/>
    <w:uiPriority w:val="99"/>
    <w:semiHidden/>
    <w:rsid w:val="00E01A97"/>
    <w:rPr>
      <w:rFonts w:ascii="Calibri" w:hAnsi="Calibri" w:cs="Calibri"/>
      <w:szCs w:val="20"/>
    </w:rPr>
  </w:style>
  <w:style w:type="paragraph" w:styleId="Indirizzomittente">
    <w:name w:val="envelope return"/>
    <w:basedOn w:val="Normale"/>
    <w:uiPriority w:val="99"/>
    <w:semiHidden/>
    <w:unhideWhenUsed/>
    <w:rsid w:val="00E01A97"/>
    <w:rPr>
      <w:rFonts w:ascii="Calibri Light" w:eastAsiaTheme="majorEastAsia" w:hAnsi="Calibri Light" w:cs="Calibri Light"/>
      <w:szCs w:val="20"/>
    </w:rPr>
  </w:style>
  <w:style w:type="paragraph" w:styleId="Testonotaapidipagina">
    <w:name w:val="footnote text"/>
    <w:basedOn w:val="Normale"/>
    <w:link w:val="TestonotaapidipaginaCarattere"/>
    <w:uiPriority w:val="99"/>
    <w:semiHidden/>
    <w:unhideWhenUsed/>
    <w:rsid w:val="00E01A97"/>
    <w:rPr>
      <w:szCs w:val="20"/>
    </w:rPr>
  </w:style>
  <w:style w:type="character" w:customStyle="1" w:styleId="TestonotaapidipaginaCarattere">
    <w:name w:val="Testo nota a piè di pagina Carattere"/>
    <w:basedOn w:val="Carpredefinitoparagrafo"/>
    <w:link w:val="Testonotaapidipagina"/>
    <w:uiPriority w:val="99"/>
    <w:semiHidden/>
    <w:rsid w:val="00E01A97"/>
    <w:rPr>
      <w:rFonts w:ascii="Calibri" w:hAnsi="Calibri" w:cs="Calibri"/>
      <w:szCs w:val="20"/>
    </w:rPr>
  </w:style>
  <w:style w:type="character" w:styleId="CodiceHTML">
    <w:name w:val="HTML Code"/>
    <w:basedOn w:val="Carpredefinitoparagrafo"/>
    <w:uiPriority w:val="99"/>
    <w:semiHidden/>
    <w:unhideWhenUsed/>
    <w:rsid w:val="00E01A97"/>
    <w:rPr>
      <w:rFonts w:ascii="Consolas" w:hAnsi="Consolas" w:cs="Calibri"/>
      <w:sz w:val="22"/>
      <w:szCs w:val="20"/>
    </w:rPr>
  </w:style>
  <w:style w:type="character" w:styleId="TastieraHTML">
    <w:name w:val="HTML Keyboard"/>
    <w:basedOn w:val="Carpredefinitoparagrafo"/>
    <w:uiPriority w:val="99"/>
    <w:semiHidden/>
    <w:unhideWhenUsed/>
    <w:rsid w:val="00E01A97"/>
    <w:rPr>
      <w:rFonts w:ascii="Consolas" w:hAnsi="Consolas" w:cs="Calibri"/>
      <w:sz w:val="22"/>
      <w:szCs w:val="20"/>
    </w:rPr>
  </w:style>
  <w:style w:type="paragraph" w:styleId="PreformattatoHTML">
    <w:name w:val="HTML Preformatted"/>
    <w:basedOn w:val="Normale"/>
    <w:link w:val="PreformattatoHTMLCarattere"/>
    <w:uiPriority w:val="99"/>
    <w:semiHidden/>
    <w:unhideWhenUsed/>
    <w:rsid w:val="00E01A97"/>
    <w:rPr>
      <w:rFonts w:ascii="Consolas" w:hAnsi="Consolas"/>
      <w:szCs w:val="20"/>
    </w:rPr>
  </w:style>
  <w:style w:type="character" w:customStyle="1" w:styleId="PreformattatoHTMLCarattere">
    <w:name w:val="Preformattato HTML Carattere"/>
    <w:basedOn w:val="Carpredefinitoparagrafo"/>
    <w:link w:val="PreformattatoHTML"/>
    <w:uiPriority w:val="99"/>
    <w:semiHidden/>
    <w:rsid w:val="00E01A97"/>
    <w:rPr>
      <w:rFonts w:ascii="Consolas" w:hAnsi="Consolas" w:cs="Calibri"/>
      <w:szCs w:val="20"/>
    </w:rPr>
  </w:style>
  <w:style w:type="character" w:styleId="MacchinadascrivereHTML">
    <w:name w:val="HTML Typewriter"/>
    <w:basedOn w:val="Carpredefinitoparagrafo"/>
    <w:uiPriority w:val="99"/>
    <w:semiHidden/>
    <w:unhideWhenUsed/>
    <w:rsid w:val="00E01A97"/>
    <w:rPr>
      <w:rFonts w:ascii="Consolas" w:hAnsi="Consolas" w:cs="Calibri"/>
      <w:sz w:val="22"/>
      <w:szCs w:val="20"/>
    </w:rPr>
  </w:style>
  <w:style w:type="paragraph" w:styleId="Testomacro">
    <w:name w:val="macro"/>
    <w:link w:val="TestomacroCarattere"/>
    <w:uiPriority w:val="99"/>
    <w:semiHidden/>
    <w:unhideWhenUsed/>
    <w:rsid w:val="00E01A97"/>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TestomacroCarattere">
    <w:name w:val="Testo macro Carattere"/>
    <w:basedOn w:val="Carpredefinitoparagrafo"/>
    <w:link w:val="Testomacro"/>
    <w:uiPriority w:val="99"/>
    <w:semiHidden/>
    <w:rsid w:val="00E01A97"/>
    <w:rPr>
      <w:rFonts w:ascii="Consolas" w:hAnsi="Consolas" w:cs="Calibri"/>
      <w:szCs w:val="20"/>
    </w:rPr>
  </w:style>
  <w:style w:type="paragraph" w:styleId="Testonormale">
    <w:name w:val="Plain Text"/>
    <w:basedOn w:val="Normale"/>
    <w:link w:val="TestonormaleCarattere"/>
    <w:uiPriority w:val="99"/>
    <w:semiHidden/>
    <w:unhideWhenUsed/>
    <w:rsid w:val="00E01A97"/>
    <w:rPr>
      <w:rFonts w:ascii="Consolas" w:hAnsi="Consolas"/>
      <w:szCs w:val="21"/>
    </w:rPr>
  </w:style>
  <w:style w:type="character" w:customStyle="1" w:styleId="TestonormaleCarattere">
    <w:name w:val="Testo normale Carattere"/>
    <w:basedOn w:val="Carpredefinitoparagrafo"/>
    <w:link w:val="Testonormale"/>
    <w:uiPriority w:val="99"/>
    <w:semiHidden/>
    <w:rsid w:val="00E01A97"/>
    <w:rPr>
      <w:rFonts w:ascii="Consolas" w:hAnsi="Consolas" w:cs="Calibri"/>
      <w:szCs w:val="21"/>
    </w:rPr>
  </w:style>
  <w:style w:type="character" w:styleId="Testosegnaposto">
    <w:name w:val="Placeholder Text"/>
    <w:basedOn w:val="Carpredefinitoparagrafo"/>
    <w:uiPriority w:val="99"/>
    <w:semiHidden/>
    <w:rsid w:val="00E01A97"/>
    <w:rPr>
      <w:rFonts w:ascii="Calibri" w:hAnsi="Calibri" w:cs="Calibri"/>
      <w:color w:val="3B3838" w:themeColor="background2" w:themeShade="40"/>
    </w:rPr>
  </w:style>
  <w:style w:type="paragraph" w:styleId="Intestazione">
    <w:name w:val="header"/>
    <w:basedOn w:val="Normale"/>
    <w:link w:val="IntestazioneCarattere"/>
    <w:uiPriority w:val="99"/>
    <w:unhideWhenUsed/>
    <w:rsid w:val="00E01A97"/>
  </w:style>
  <w:style w:type="character" w:customStyle="1" w:styleId="IntestazioneCarattere">
    <w:name w:val="Intestazione Carattere"/>
    <w:basedOn w:val="Carpredefinitoparagrafo"/>
    <w:link w:val="Intestazione"/>
    <w:uiPriority w:val="99"/>
    <w:rsid w:val="00E01A97"/>
    <w:rPr>
      <w:rFonts w:ascii="Calibri" w:hAnsi="Calibri" w:cs="Calibri"/>
    </w:rPr>
  </w:style>
  <w:style w:type="paragraph" w:styleId="Pidipagina">
    <w:name w:val="footer"/>
    <w:basedOn w:val="Normale"/>
    <w:link w:val="PidipaginaCarattere"/>
    <w:uiPriority w:val="99"/>
    <w:unhideWhenUsed/>
    <w:rsid w:val="00E01A97"/>
  </w:style>
  <w:style w:type="character" w:customStyle="1" w:styleId="PidipaginaCarattere">
    <w:name w:val="Piè di pagina Carattere"/>
    <w:basedOn w:val="Carpredefinitoparagrafo"/>
    <w:link w:val="Pidipagina"/>
    <w:uiPriority w:val="99"/>
    <w:rsid w:val="00E01A97"/>
    <w:rPr>
      <w:rFonts w:ascii="Calibri" w:hAnsi="Calibri" w:cs="Calibri"/>
    </w:rPr>
  </w:style>
  <w:style w:type="paragraph" w:styleId="Sommario9">
    <w:name w:val="toc 9"/>
    <w:basedOn w:val="Normale"/>
    <w:next w:val="Normale"/>
    <w:autoRedefine/>
    <w:uiPriority w:val="39"/>
    <w:semiHidden/>
    <w:unhideWhenUsed/>
    <w:rsid w:val="00E01A97"/>
    <w:pPr>
      <w:spacing w:after="120"/>
      <w:ind w:left="1757"/>
    </w:pPr>
  </w:style>
  <w:style w:type="character" w:styleId="Menzione">
    <w:name w:val="Mention"/>
    <w:basedOn w:val="Carpredefinitoparagrafo"/>
    <w:uiPriority w:val="99"/>
    <w:semiHidden/>
    <w:unhideWhenUsed/>
    <w:rsid w:val="00E01A97"/>
    <w:rPr>
      <w:rFonts w:ascii="Calibri" w:hAnsi="Calibri" w:cs="Calibri"/>
      <w:color w:val="2B579A"/>
      <w:shd w:val="clear" w:color="auto" w:fill="E1DFDD"/>
    </w:rPr>
  </w:style>
  <w:style w:type="numbering" w:styleId="111111">
    <w:name w:val="Outline List 2"/>
    <w:basedOn w:val="Nessunelenco"/>
    <w:uiPriority w:val="99"/>
    <w:semiHidden/>
    <w:unhideWhenUsed/>
    <w:rsid w:val="00E01A97"/>
    <w:pPr>
      <w:numPr>
        <w:numId w:val="24"/>
      </w:numPr>
    </w:pPr>
  </w:style>
  <w:style w:type="numbering" w:styleId="1ai">
    <w:name w:val="Outline List 1"/>
    <w:basedOn w:val="Nessunelenco"/>
    <w:uiPriority w:val="99"/>
    <w:semiHidden/>
    <w:unhideWhenUsed/>
    <w:rsid w:val="00E01A97"/>
    <w:pPr>
      <w:numPr>
        <w:numId w:val="25"/>
      </w:numPr>
    </w:pPr>
  </w:style>
  <w:style w:type="character" w:styleId="VariabileHTML">
    <w:name w:val="HTML Variable"/>
    <w:basedOn w:val="Carpredefinitoparagrafo"/>
    <w:uiPriority w:val="99"/>
    <w:semiHidden/>
    <w:unhideWhenUsed/>
    <w:rsid w:val="00E01A97"/>
    <w:rPr>
      <w:rFonts w:ascii="Calibri" w:hAnsi="Calibri" w:cs="Calibri"/>
      <w:i/>
      <w:iCs/>
    </w:rPr>
  </w:style>
  <w:style w:type="paragraph" w:styleId="IndirizzoHTML">
    <w:name w:val="HTML Address"/>
    <w:basedOn w:val="Normale"/>
    <w:link w:val="IndirizzoHTMLCarattere"/>
    <w:uiPriority w:val="99"/>
    <w:semiHidden/>
    <w:unhideWhenUsed/>
    <w:rsid w:val="00E01A97"/>
    <w:rPr>
      <w:i/>
      <w:iCs/>
    </w:rPr>
  </w:style>
  <w:style w:type="character" w:customStyle="1" w:styleId="IndirizzoHTMLCarattere">
    <w:name w:val="Indirizzo HTML Carattere"/>
    <w:basedOn w:val="Carpredefinitoparagrafo"/>
    <w:link w:val="IndirizzoHTML"/>
    <w:uiPriority w:val="99"/>
    <w:semiHidden/>
    <w:rsid w:val="00E01A97"/>
    <w:rPr>
      <w:rFonts w:ascii="Calibri" w:hAnsi="Calibri" w:cs="Calibri"/>
      <w:i/>
      <w:iCs/>
    </w:rPr>
  </w:style>
  <w:style w:type="character" w:styleId="DefinizioneHTML">
    <w:name w:val="HTML Definition"/>
    <w:basedOn w:val="Carpredefinitoparagrafo"/>
    <w:uiPriority w:val="99"/>
    <w:semiHidden/>
    <w:unhideWhenUsed/>
    <w:rsid w:val="00E01A97"/>
    <w:rPr>
      <w:rFonts w:ascii="Calibri" w:hAnsi="Calibri" w:cs="Calibri"/>
      <w:i/>
      <w:iCs/>
    </w:rPr>
  </w:style>
  <w:style w:type="character" w:styleId="CitazioneHTML">
    <w:name w:val="HTML Cite"/>
    <w:basedOn w:val="Carpredefinitoparagrafo"/>
    <w:uiPriority w:val="99"/>
    <w:semiHidden/>
    <w:unhideWhenUsed/>
    <w:rsid w:val="00E01A97"/>
    <w:rPr>
      <w:rFonts w:ascii="Calibri" w:hAnsi="Calibri" w:cs="Calibri"/>
      <w:i/>
      <w:iCs/>
    </w:rPr>
  </w:style>
  <w:style w:type="character" w:styleId="EsempioHTML">
    <w:name w:val="HTML Sample"/>
    <w:basedOn w:val="Carpredefinitoparagrafo"/>
    <w:uiPriority w:val="99"/>
    <w:semiHidden/>
    <w:unhideWhenUsed/>
    <w:rsid w:val="00E01A97"/>
    <w:rPr>
      <w:rFonts w:ascii="Consolas" w:hAnsi="Consolas" w:cs="Calibri"/>
      <w:sz w:val="24"/>
      <w:szCs w:val="24"/>
    </w:rPr>
  </w:style>
  <w:style w:type="character" w:styleId="AcronimoHTML">
    <w:name w:val="HTML Acronym"/>
    <w:basedOn w:val="Carpredefinitoparagrafo"/>
    <w:uiPriority w:val="99"/>
    <w:semiHidden/>
    <w:unhideWhenUsed/>
    <w:rsid w:val="00E01A97"/>
    <w:rPr>
      <w:rFonts w:ascii="Calibri" w:hAnsi="Calibri" w:cs="Calibri"/>
    </w:rPr>
  </w:style>
  <w:style w:type="paragraph" w:styleId="Sommario1">
    <w:name w:val="toc 1"/>
    <w:basedOn w:val="Normale"/>
    <w:next w:val="Normale"/>
    <w:autoRedefine/>
    <w:uiPriority w:val="39"/>
    <w:semiHidden/>
    <w:unhideWhenUsed/>
    <w:rsid w:val="00E01A97"/>
    <w:pPr>
      <w:spacing w:after="100"/>
    </w:pPr>
  </w:style>
  <w:style w:type="paragraph" w:styleId="Sommario2">
    <w:name w:val="toc 2"/>
    <w:basedOn w:val="Normale"/>
    <w:next w:val="Normale"/>
    <w:autoRedefine/>
    <w:uiPriority w:val="39"/>
    <w:semiHidden/>
    <w:unhideWhenUsed/>
    <w:rsid w:val="00E01A97"/>
    <w:pPr>
      <w:spacing w:after="100"/>
      <w:ind w:left="220"/>
    </w:pPr>
  </w:style>
  <w:style w:type="paragraph" w:styleId="Sommario3">
    <w:name w:val="toc 3"/>
    <w:basedOn w:val="Normale"/>
    <w:next w:val="Normale"/>
    <w:autoRedefine/>
    <w:uiPriority w:val="39"/>
    <w:semiHidden/>
    <w:unhideWhenUsed/>
    <w:rsid w:val="00E01A97"/>
    <w:pPr>
      <w:spacing w:after="100"/>
      <w:ind w:left="440"/>
    </w:pPr>
  </w:style>
  <w:style w:type="paragraph" w:styleId="Sommario4">
    <w:name w:val="toc 4"/>
    <w:basedOn w:val="Normale"/>
    <w:next w:val="Normale"/>
    <w:autoRedefine/>
    <w:uiPriority w:val="39"/>
    <w:semiHidden/>
    <w:unhideWhenUsed/>
    <w:rsid w:val="00E01A97"/>
    <w:pPr>
      <w:spacing w:after="100"/>
      <w:ind w:left="660"/>
    </w:pPr>
  </w:style>
  <w:style w:type="paragraph" w:styleId="Sommario5">
    <w:name w:val="toc 5"/>
    <w:basedOn w:val="Normale"/>
    <w:next w:val="Normale"/>
    <w:autoRedefine/>
    <w:uiPriority w:val="39"/>
    <w:semiHidden/>
    <w:unhideWhenUsed/>
    <w:rsid w:val="00E01A97"/>
    <w:pPr>
      <w:spacing w:after="100"/>
      <w:ind w:left="880"/>
    </w:pPr>
  </w:style>
  <w:style w:type="paragraph" w:styleId="Sommario6">
    <w:name w:val="toc 6"/>
    <w:basedOn w:val="Normale"/>
    <w:next w:val="Normale"/>
    <w:autoRedefine/>
    <w:uiPriority w:val="39"/>
    <w:semiHidden/>
    <w:unhideWhenUsed/>
    <w:rsid w:val="00E01A97"/>
    <w:pPr>
      <w:spacing w:after="100"/>
      <w:ind w:left="1100"/>
    </w:pPr>
  </w:style>
  <w:style w:type="paragraph" w:styleId="Sommario7">
    <w:name w:val="toc 7"/>
    <w:basedOn w:val="Normale"/>
    <w:next w:val="Normale"/>
    <w:autoRedefine/>
    <w:uiPriority w:val="39"/>
    <w:semiHidden/>
    <w:unhideWhenUsed/>
    <w:rsid w:val="00E01A97"/>
    <w:pPr>
      <w:spacing w:after="100"/>
      <w:ind w:left="1320"/>
    </w:pPr>
  </w:style>
  <w:style w:type="paragraph" w:styleId="Sommario8">
    <w:name w:val="toc 8"/>
    <w:basedOn w:val="Normale"/>
    <w:next w:val="Normale"/>
    <w:autoRedefine/>
    <w:uiPriority w:val="39"/>
    <w:semiHidden/>
    <w:unhideWhenUsed/>
    <w:rsid w:val="00E01A97"/>
    <w:pPr>
      <w:spacing w:after="100"/>
      <w:ind w:left="1540"/>
    </w:pPr>
  </w:style>
  <w:style w:type="paragraph" w:styleId="Titolosommario">
    <w:name w:val="TOC Heading"/>
    <w:basedOn w:val="Titolo1"/>
    <w:next w:val="Normale"/>
    <w:uiPriority w:val="39"/>
    <w:semiHidden/>
    <w:unhideWhenUsed/>
    <w:qFormat/>
    <w:rsid w:val="00E01A97"/>
    <w:pPr>
      <w:outlineLvl w:val="9"/>
    </w:pPr>
    <w:rPr>
      <w:color w:val="2E74B5" w:themeColor="accent1" w:themeShade="BF"/>
    </w:rPr>
  </w:style>
  <w:style w:type="table" w:styleId="Tabellaprofessionale">
    <w:name w:val="Table Professional"/>
    <w:basedOn w:val="Tabellanormale"/>
    <w:uiPriority w:val="99"/>
    <w:semiHidden/>
    <w:unhideWhenUsed/>
    <w:rsid w:val="00E01A9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lencomedio1">
    <w:name w:val="Medium List 1"/>
    <w:basedOn w:val="Tabellanormale"/>
    <w:uiPriority w:val="65"/>
    <w:semiHidden/>
    <w:unhideWhenUsed/>
    <w:rsid w:val="00E01A97"/>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rsid w:val="00E01A97"/>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Elencomedio1-Colore2">
    <w:name w:val="Medium List 1 Accent 2"/>
    <w:basedOn w:val="Tabellanormale"/>
    <w:uiPriority w:val="65"/>
    <w:semiHidden/>
    <w:unhideWhenUsed/>
    <w:rsid w:val="00E01A97"/>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Elencomedio1-Colore3">
    <w:name w:val="Medium List 1 Accent 3"/>
    <w:basedOn w:val="Tabellanormale"/>
    <w:uiPriority w:val="65"/>
    <w:semiHidden/>
    <w:unhideWhenUsed/>
    <w:rsid w:val="00E01A97"/>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Elencomedio1-Colore4">
    <w:name w:val="Medium List 1 Accent 4"/>
    <w:basedOn w:val="Tabellanormale"/>
    <w:uiPriority w:val="65"/>
    <w:semiHidden/>
    <w:unhideWhenUsed/>
    <w:rsid w:val="00E01A97"/>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Elencomedio1-Colore5">
    <w:name w:val="Medium List 1 Accent 5"/>
    <w:basedOn w:val="Tabellanormale"/>
    <w:uiPriority w:val="65"/>
    <w:semiHidden/>
    <w:unhideWhenUsed/>
    <w:rsid w:val="00E01A97"/>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Elencomedio1-Colore6">
    <w:name w:val="Medium List 1 Accent 6"/>
    <w:basedOn w:val="Tabellanormale"/>
    <w:uiPriority w:val="65"/>
    <w:semiHidden/>
    <w:unhideWhenUsed/>
    <w:rsid w:val="00E01A97"/>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Elencomedio2">
    <w:name w:val="Medium List 2"/>
    <w:basedOn w:val="Tabellanormale"/>
    <w:uiPriority w:val="66"/>
    <w:semiHidden/>
    <w:unhideWhenUsed/>
    <w:rsid w:val="00E01A97"/>
    <w:rPr>
      <w:rFonts w:ascii="Calibri Light" w:eastAsiaTheme="majorEastAsia" w:hAnsi="Calibri Light" w:cs="Calibri Ligh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semiHidden/>
    <w:unhideWhenUsed/>
    <w:rsid w:val="00E01A97"/>
    <w:rPr>
      <w:rFonts w:ascii="Calibri Light" w:eastAsiaTheme="majorEastAsia" w:hAnsi="Calibri Light" w:cs="Calibri Light"/>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semiHidden/>
    <w:unhideWhenUsed/>
    <w:rsid w:val="00E01A97"/>
    <w:rPr>
      <w:rFonts w:ascii="Calibri Light" w:eastAsiaTheme="majorEastAsia" w:hAnsi="Calibri Light" w:cs="Calibri Light"/>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semiHidden/>
    <w:unhideWhenUsed/>
    <w:rsid w:val="00E01A97"/>
    <w:rPr>
      <w:rFonts w:ascii="Calibri Light" w:eastAsiaTheme="majorEastAsia" w:hAnsi="Calibri Light" w:cs="Calibri Light"/>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semiHidden/>
    <w:unhideWhenUsed/>
    <w:rsid w:val="00E01A97"/>
    <w:rPr>
      <w:rFonts w:ascii="Calibri Light" w:eastAsiaTheme="majorEastAsia" w:hAnsi="Calibri Light" w:cs="Calibri Light"/>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semiHidden/>
    <w:unhideWhenUsed/>
    <w:rsid w:val="00E01A97"/>
    <w:rPr>
      <w:rFonts w:ascii="Calibri Light" w:eastAsiaTheme="majorEastAsia" w:hAnsi="Calibri Light" w:cs="Calibri Light"/>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semiHidden/>
    <w:unhideWhenUsed/>
    <w:rsid w:val="00E01A97"/>
    <w:rPr>
      <w:rFonts w:ascii="Calibri Light" w:eastAsiaTheme="majorEastAsia" w:hAnsi="Calibri Light" w:cs="Calibri Light"/>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fondomedio1">
    <w:name w:val="Medium Shading 1"/>
    <w:basedOn w:val="Tabellanormale"/>
    <w:uiPriority w:val="63"/>
    <w:semiHidden/>
    <w:unhideWhenUsed/>
    <w:rsid w:val="00E01A9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E01A9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semiHidden/>
    <w:unhideWhenUsed/>
    <w:rsid w:val="00E01A9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semiHidden/>
    <w:unhideWhenUsed/>
    <w:rsid w:val="00E01A9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semiHidden/>
    <w:unhideWhenUsed/>
    <w:rsid w:val="00E01A9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semiHidden/>
    <w:unhideWhenUsed/>
    <w:rsid w:val="00E01A9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semiHidden/>
    <w:unhideWhenUsed/>
    <w:rsid w:val="00E01A9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semiHidden/>
    <w:unhideWhenUsed/>
    <w:rsid w:val="00E01A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1">
    <w:name w:val="Medium Shading 2 Accent 1"/>
    <w:basedOn w:val="Tabellanormale"/>
    <w:uiPriority w:val="64"/>
    <w:rsid w:val="00E01A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2">
    <w:name w:val="Medium Shading 2 Accent 2"/>
    <w:basedOn w:val="Tabellanormale"/>
    <w:uiPriority w:val="64"/>
    <w:semiHidden/>
    <w:unhideWhenUsed/>
    <w:rsid w:val="00E01A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3">
    <w:name w:val="Medium Shading 2 Accent 3"/>
    <w:basedOn w:val="Tabellanormale"/>
    <w:uiPriority w:val="64"/>
    <w:semiHidden/>
    <w:unhideWhenUsed/>
    <w:rsid w:val="00E01A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4">
    <w:name w:val="Medium Shading 2 Accent 4"/>
    <w:basedOn w:val="Tabellanormale"/>
    <w:uiPriority w:val="64"/>
    <w:semiHidden/>
    <w:unhideWhenUsed/>
    <w:rsid w:val="00E01A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5">
    <w:name w:val="Medium Shading 2 Accent 5"/>
    <w:basedOn w:val="Tabellanormale"/>
    <w:uiPriority w:val="64"/>
    <w:semiHidden/>
    <w:unhideWhenUsed/>
    <w:rsid w:val="00E01A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6">
    <w:name w:val="Medium Shading 2 Accent 6"/>
    <w:basedOn w:val="Tabellanormale"/>
    <w:uiPriority w:val="64"/>
    <w:semiHidden/>
    <w:unhideWhenUsed/>
    <w:rsid w:val="00E01A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rigliamedia1">
    <w:name w:val="Medium Grid 1"/>
    <w:basedOn w:val="Tabellanormale"/>
    <w:uiPriority w:val="67"/>
    <w:semiHidden/>
    <w:unhideWhenUsed/>
    <w:rsid w:val="00E01A9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semiHidden/>
    <w:unhideWhenUsed/>
    <w:rsid w:val="00E01A9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gliamedia1-Colore2">
    <w:name w:val="Medium Grid 1 Accent 2"/>
    <w:basedOn w:val="Tabellanormale"/>
    <w:uiPriority w:val="67"/>
    <w:semiHidden/>
    <w:unhideWhenUsed/>
    <w:rsid w:val="00E01A9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gliamedia1-Colore3">
    <w:name w:val="Medium Grid 1 Accent 3"/>
    <w:basedOn w:val="Tabellanormale"/>
    <w:uiPriority w:val="67"/>
    <w:semiHidden/>
    <w:unhideWhenUsed/>
    <w:rsid w:val="00E01A9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gliamedia1-Colore4">
    <w:name w:val="Medium Grid 1 Accent 4"/>
    <w:basedOn w:val="Tabellanormale"/>
    <w:uiPriority w:val="67"/>
    <w:semiHidden/>
    <w:unhideWhenUsed/>
    <w:rsid w:val="00E01A9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gliamedia1-Colore5">
    <w:name w:val="Medium Grid 1 Accent 5"/>
    <w:basedOn w:val="Tabellanormale"/>
    <w:uiPriority w:val="67"/>
    <w:semiHidden/>
    <w:unhideWhenUsed/>
    <w:rsid w:val="00E01A9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gliamedia1-Colore6">
    <w:name w:val="Medium Grid 1 Accent 6"/>
    <w:basedOn w:val="Tabellanormale"/>
    <w:uiPriority w:val="67"/>
    <w:semiHidden/>
    <w:unhideWhenUsed/>
    <w:rsid w:val="00E01A9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gliamedia2">
    <w:name w:val="Medium Grid 2"/>
    <w:basedOn w:val="Tabellanormale"/>
    <w:uiPriority w:val="68"/>
    <w:semiHidden/>
    <w:unhideWhenUsed/>
    <w:rsid w:val="00E01A97"/>
    <w:rPr>
      <w:rFonts w:ascii="Calibri Light" w:eastAsiaTheme="majorEastAsia" w:hAnsi="Calibri Light" w:cs="Calibri Ligh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semiHidden/>
    <w:unhideWhenUsed/>
    <w:rsid w:val="00E01A97"/>
    <w:rPr>
      <w:rFonts w:ascii="Calibri Light" w:eastAsiaTheme="majorEastAsia" w:hAnsi="Calibri Light" w:cs="Calibri Light"/>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semiHidden/>
    <w:unhideWhenUsed/>
    <w:rsid w:val="00E01A97"/>
    <w:rPr>
      <w:rFonts w:ascii="Calibri Light" w:eastAsiaTheme="majorEastAsia" w:hAnsi="Calibri Light" w:cs="Calibri Light"/>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semiHidden/>
    <w:unhideWhenUsed/>
    <w:rsid w:val="00E01A97"/>
    <w:rPr>
      <w:rFonts w:ascii="Calibri Light" w:eastAsiaTheme="majorEastAsia" w:hAnsi="Calibri Light" w:cs="Calibri Light"/>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semiHidden/>
    <w:unhideWhenUsed/>
    <w:rsid w:val="00E01A97"/>
    <w:rPr>
      <w:rFonts w:ascii="Calibri Light" w:eastAsiaTheme="majorEastAsia" w:hAnsi="Calibri Light" w:cs="Calibri Light"/>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semiHidden/>
    <w:unhideWhenUsed/>
    <w:rsid w:val="00E01A97"/>
    <w:rPr>
      <w:rFonts w:ascii="Calibri Light" w:eastAsiaTheme="majorEastAsia" w:hAnsi="Calibri Light" w:cs="Calibri Light"/>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semiHidden/>
    <w:unhideWhenUsed/>
    <w:rsid w:val="00E01A97"/>
    <w:rPr>
      <w:rFonts w:ascii="Calibri Light" w:eastAsiaTheme="majorEastAsia" w:hAnsi="Calibri Light" w:cs="Calibri Light"/>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semiHidden/>
    <w:unhideWhenUsed/>
    <w:rsid w:val="00E01A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semiHidden/>
    <w:unhideWhenUsed/>
    <w:rsid w:val="00E01A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rigliamedia3-Colore2">
    <w:name w:val="Medium Grid 3 Accent 2"/>
    <w:basedOn w:val="Tabellanormale"/>
    <w:uiPriority w:val="69"/>
    <w:semiHidden/>
    <w:unhideWhenUsed/>
    <w:rsid w:val="00E01A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gliamedia3-Colore3">
    <w:name w:val="Medium Grid 3 Accent 3"/>
    <w:basedOn w:val="Tabellanormale"/>
    <w:uiPriority w:val="69"/>
    <w:semiHidden/>
    <w:unhideWhenUsed/>
    <w:rsid w:val="00E01A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gliamedia3-Colore4">
    <w:name w:val="Medium Grid 3 Accent 4"/>
    <w:basedOn w:val="Tabellanormale"/>
    <w:uiPriority w:val="69"/>
    <w:semiHidden/>
    <w:unhideWhenUsed/>
    <w:rsid w:val="00E01A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gliamedia3-Colore5">
    <w:name w:val="Medium Grid 3 Accent 5"/>
    <w:basedOn w:val="Tabellanormale"/>
    <w:uiPriority w:val="69"/>
    <w:semiHidden/>
    <w:unhideWhenUsed/>
    <w:rsid w:val="00E01A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rigliamedia3-Colore6">
    <w:name w:val="Medium Grid 3 Accent 6"/>
    <w:basedOn w:val="Tabellanormale"/>
    <w:uiPriority w:val="69"/>
    <w:semiHidden/>
    <w:unhideWhenUsed/>
    <w:rsid w:val="00E01A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ia">
    <w:name w:val="Bibliography"/>
    <w:basedOn w:val="Normale"/>
    <w:next w:val="Normale"/>
    <w:uiPriority w:val="37"/>
    <w:semiHidden/>
    <w:unhideWhenUsed/>
    <w:rsid w:val="00E01A97"/>
  </w:style>
  <w:style w:type="character" w:styleId="Hashtag">
    <w:name w:val="Hashtag"/>
    <w:basedOn w:val="Carpredefinitoparagrafo"/>
    <w:uiPriority w:val="99"/>
    <w:semiHidden/>
    <w:unhideWhenUsed/>
    <w:rsid w:val="00E01A97"/>
    <w:rPr>
      <w:rFonts w:ascii="Calibri" w:hAnsi="Calibri" w:cs="Calibri"/>
      <w:color w:val="2B579A"/>
      <w:shd w:val="clear" w:color="auto" w:fill="E1DFDD"/>
    </w:rPr>
  </w:style>
  <w:style w:type="paragraph" w:styleId="Intestazionemessaggio">
    <w:name w:val="Message Header"/>
    <w:basedOn w:val="Normale"/>
    <w:link w:val="IntestazionemessaggioCarattere"/>
    <w:uiPriority w:val="99"/>
    <w:semiHidden/>
    <w:unhideWhenUsed/>
    <w:rsid w:val="00E01A97"/>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IntestazionemessaggioCarattere">
    <w:name w:val="Intestazione messaggio Carattere"/>
    <w:basedOn w:val="Carpredefinitoparagrafo"/>
    <w:link w:val="Intestazionemessaggio"/>
    <w:uiPriority w:val="99"/>
    <w:semiHidden/>
    <w:rsid w:val="00E01A97"/>
    <w:rPr>
      <w:rFonts w:ascii="Calibri Light" w:eastAsiaTheme="majorEastAsia" w:hAnsi="Calibri Light" w:cs="Calibri Light"/>
      <w:sz w:val="24"/>
      <w:szCs w:val="24"/>
      <w:shd w:val="pct20" w:color="auto" w:fill="auto"/>
    </w:rPr>
  </w:style>
  <w:style w:type="table" w:styleId="Tabellaelegante">
    <w:name w:val="Table Elegant"/>
    <w:basedOn w:val="Tabellanormale"/>
    <w:uiPriority w:val="99"/>
    <w:semiHidden/>
    <w:unhideWhenUsed/>
    <w:rsid w:val="00E01A9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lenco">
    <w:name w:val="List"/>
    <w:basedOn w:val="Normale"/>
    <w:uiPriority w:val="99"/>
    <w:semiHidden/>
    <w:unhideWhenUsed/>
    <w:rsid w:val="00E01A97"/>
    <w:pPr>
      <w:ind w:left="360" w:hanging="360"/>
      <w:contextualSpacing/>
    </w:pPr>
  </w:style>
  <w:style w:type="paragraph" w:styleId="Elenco2">
    <w:name w:val="List 2"/>
    <w:basedOn w:val="Normale"/>
    <w:uiPriority w:val="99"/>
    <w:semiHidden/>
    <w:unhideWhenUsed/>
    <w:rsid w:val="00E01A97"/>
    <w:pPr>
      <w:ind w:left="720" w:hanging="360"/>
      <w:contextualSpacing/>
    </w:pPr>
  </w:style>
  <w:style w:type="paragraph" w:styleId="Elenco3">
    <w:name w:val="List 3"/>
    <w:basedOn w:val="Normale"/>
    <w:uiPriority w:val="99"/>
    <w:semiHidden/>
    <w:unhideWhenUsed/>
    <w:rsid w:val="00E01A97"/>
    <w:pPr>
      <w:ind w:left="1080" w:hanging="360"/>
      <w:contextualSpacing/>
    </w:pPr>
  </w:style>
  <w:style w:type="paragraph" w:styleId="Elenco4">
    <w:name w:val="List 4"/>
    <w:basedOn w:val="Normale"/>
    <w:uiPriority w:val="99"/>
    <w:semiHidden/>
    <w:unhideWhenUsed/>
    <w:rsid w:val="00E01A97"/>
    <w:pPr>
      <w:ind w:left="1440" w:hanging="360"/>
      <w:contextualSpacing/>
    </w:pPr>
  </w:style>
  <w:style w:type="paragraph" w:styleId="Elenco5">
    <w:name w:val="List 5"/>
    <w:basedOn w:val="Normale"/>
    <w:uiPriority w:val="99"/>
    <w:semiHidden/>
    <w:unhideWhenUsed/>
    <w:rsid w:val="00E01A97"/>
    <w:pPr>
      <w:ind w:left="1800" w:hanging="360"/>
      <w:contextualSpacing/>
    </w:pPr>
  </w:style>
  <w:style w:type="table" w:styleId="Elencotabella1">
    <w:name w:val="Table List 1"/>
    <w:basedOn w:val="Tabellanormale"/>
    <w:uiPriority w:val="99"/>
    <w:semiHidden/>
    <w:unhideWhenUsed/>
    <w:rsid w:val="00E01A9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2">
    <w:name w:val="Table List 2"/>
    <w:basedOn w:val="Tabellanormale"/>
    <w:uiPriority w:val="99"/>
    <w:semiHidden/>
    <w:unhideWhenUsed/>
    <w:rsid w:val="00E01A9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3">
    <w:name w:val="Table List 3"/>
    <w:basedOn w:val="Tabellanormale"/>
    <w:uiPriority w:val="99"/>
    <w:semiHidden/>
    <w:unhideWhenUsed/>
    <w:rsid w:val="00E01A9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Elencotabella4">
    <w:name w:val="Table List 4"/>
    <w:basedOn w:val="Tabellanormale"/>
    <w:uiPriority w:val="99"/>
    <w:semiHidden/>
    <w:unhideWhenUsed/>
    <w:rsid w:val="00E01A9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tabella5">
    <w:name w:val="Table List 5"/>
    <w:basedOn w:val="Tabellanormale"/>
    <w:uiPriority w:val="99"/>
    <w:semiHidden/>
    <w:unhideWhenUsed/>
    <w:rsid w:val="00E01A9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Elencotabella6">
    <w:name w:val="Table List 6"/>
    <w:basedOn w:val="Tabellanormale"/>
    <w:uiPriority w:val="99"/>
    <w:semiHidden/>
    <w:unhideWhenUsed/>
    <w:rsid w:val="00E01A9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Elencotabella7">
    <w:name w:val="Table List 7"/>
    <w:basedOn w:val="Tabellanormale"/>
    <w:uiPriority w:val="99"/>
    <w:semiHidden/>
    <w:unhideWhenUsed/>
    <w:rsid w:val="00E01A9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Elencotabella8">
    <w:name w:val="Table List 8"/>
    <w:basedOn w:val="Tabellanormale"/>
    <w:uiPriority w:val="99"/>
    <w:semiHidden/>
    <w:unhideWhenUsed/>
    <w:rsid w:val="00E01A9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Elencocontinua">
    <w:name w:val="List Continue"/>
    <w:basedOn w:val="Normale"/>
    <w:uiPriority w:val="99"/>
    <w:semiHidden/>
    <w:unhideWhenUsed/>
    <w:rsid w:val="00E01A97"/>
    <w:pPr>
      <w:spacing w:after="120"/>
      <w:ind w:left="360"/>
      <w:contextualSpacing/>
    </w:pPr>
  </w:style>
  <w:style w:type="paragraph" w:styleId="Elencocontinua2">
    <w:name w:val="List Continue 2"/>
    <w:basedOn w:val="Normale"/>
    <w:uiPriority w:val="99"/>
    <w:semiHidden/>
    <w:unhideWhenUsed/>
    <w:rsid w:val="00E01A97"/>
    <w:pPr>
      <w:spacing w:after="120"/>
      <w:ind w:left="720"/>
      <w:contextualSpacing/>
    </w:pPr>
  </w:style>
  <w:style w:type="paragraph" w:styleId="Elencocontinua3">
    <w:name w:val="List Continue 3"/>
    <w:basedOn w:val="Normale"/>
    <w:uiPriority w:val="99"/>
    <w:semiHidden/>
    <w:unhideWhenUsed/>
    <w:rsid w:val="00E01A97"/>
    <w:pPr>
      <w:spacing w:after="120"/>
      <w:ind w:left="1080"/>
      <w:contextualSpacing/>
    </w:pPr>
  </w:style>
  <w:style w:type="paragraph" w:styleId="Elencocontinua4">
    <w:name w:val="List Continue 4"/>
    <w:basedOn w:val="Normale"/>
    <w:uiPriority w:val="99"/>
    <w:semiHidden/>
    <w:unhideWhenUsed/>
    <w:rsid w:val="00E01A97"/>
    <w:pPr>
      <w:spacing w:after="120"/>
      <w:ind w:left="1440"/>
      <w:contextualSpacing/>
    </w:pPr>
  </w:style>
  <w:style w:type="paragraph" w:styleId="Elencocontinua5">
    <w:name w:val="List Continue 5"/>
    <w:basedOn w:val="Normale"/>
    <w:uiPriority w:val="99"/>
    <w:semiHidden/>
    <w:unhideWhenUsed/>
    <w:rsid w:val="00E01A97"/>
    <w:pPr>
      <w:spacing w:after="120"/>
      <w:ind w:left="1800"/>
      <w:contextualSpacing/>
    </w:pPr>
  </w:style>
  <w:style w:type="paragraph" w:styleId="Paragrafoelenco">
    <w:name w:val="List Paragraph"/>
    <w:basedOn w:val="Normale"/>
    <w:uiPriority w:val="34"/>
    <w:unhideWhenUsed/>
    <w:qFormat/>
    <w:rsid w:val="00E01A97"/>
    <w:pPr>
      <w:ind w:left="720"/>
      <w:contextualSpacing/>
    </w:pPr>
  </w:style>
  <w:style w:type="paragraph" w:styleId="Numeroelenco">
    <w:name w:val="List Number"/>
    <w:basedOn w:val="Normale"/>
    <w:uiPriority w:val="99"/>
    <w:semiHidden/>
    <w:unhideWhenUsed/>
    <w:rsid w:val="00E01A97"/>
    <w:pPr>
      <w:numPr>
        <w:numId w:val="28"/>
      </w:numPr>
      <w:contextualSpacing/>
    </w:pPr>
  </w:style>
  <w:style w:type="paragraph" w:styleId="Numeroelenco2">
    <w:name w:val="List Number 2"/>
    <w:basedOn w:val="Normale"/>
    <w:uiPriority w:val="99"/>
    <w:semiHidden/>
    <w:unhideWhenUsed/>
    <w:rsid w:val="00E01A97"/>
    <w:pPr>
      <w:numPr>
        <w:numId w:val="33"/>
      </w:numPr>
      <w:contextualSpacing/>
    </w:pPr>
  </w:style>
  <w:style w:type="paragraph" w:styleId="Numeroelenco3">
    <w:name w:val="List Number 3"/>
    <w:basedOn w:val="Normale"/>
    <w:uiPriority w:val="99"/>
    <w:semiHidden/>
    <w:unhideWhenUsed/>
    <w:rsid w:val="00E01A97"/>
    <w:pPr>
      <w:numPr>
        <w:numId w:val="34"/>
      </w:numPr>
      <w:contextualSpacing/>
    </w:pPr>
  </w:style>
  <w:style w:type="paragraph" w:styleId="Numeroelenco4">
    <w:name w:val="List Number 4"/>
    <w:basedOn w:val="Normale"/>
    <w:uiPriority w:val="99"/>
    <w:semiHidden/>
    <w:unhideWhenUsed/>
    <w:rsid w:val="00E01A97"/>
    <w:pPr>
      <w:numPr>
        <w:numId w:val="35"/>
      </w:numPr>
      <w:contextualSpacing/>
    </w:pPr>
  </w:style>
  <w:style w:type="paragraph" w:styleId="Numeroelenco5">
    <w:name w:val="List Number 5"/>
    <w:basedOn w:val="Normale"/>
    <w:uiPriority w:val="99"/>
    <w:semiHidden/>
    <w:unhideWhenUsed/>
    <w:rsid w:val="00E01A97"/>
    <w:pPr>
      <w:numPr>
        <w:numId w:val="36"/>
      </w:numPr>
      <w:contextualSpacing/>
    </w:pPr>
  </w:style>
  <w:style w:type="paragraph" w:styleId="Puntoelenco">
    <w:name w:val="List Bullet"/>
    <w:basedOn w:val="Normale"/>
    <w:uiPriority w:val="99"/>
    <w:semiHidden/>
    <w:unhideWhenUsed/>
    <w:rsid w:val="00E01A97"/>
    <w:pPr>
      <w:numPr>
        <w:numId w:val="27"/>
      </w:numPr>
      <w:contextualSpacing/>
    </w:pPr>
  </w:style>
  <w:style w:type="paragraph" w:styleId="Puntoelenco2">
    <w:name w:val="List Bullet 2"/>
    <w:basedOn w:val="Normale"/>
    <w:uiPriority w:val="99"/>
    <w:semiHidden/>
    <w:unhideWhenUsed/>
    <w:rsid w:val="00E01A97"/>
    <w:pPr>
      <w:numPr>
        <w:numId w:val="29"/>
      </w:numPr>
      <w:contextualSpacing/>
    </w:pPr>
  </w:style>
  <w:style w:type="paragraph" w:styleId="Puntoelenco3">
    <w:name w:val="List Bullet 3"/>
    <w:basedOn w:val="Normale"/>
    <w:uiPriority w:val="99"/>
    <w:semiHidden/>
    <w:unhideWhenUsed/>
    <w:rsid w:val="00E01A97"/>
    <w:pPr>
      <w:numPr>
        <w:numId w:val="30"/>
      </w:numPr>
      <w:contextualSpacing/>
    </w:pPr>
  </w:style>
  <w:style w:type="paragraph" w:styleId="Puntoelenco4">
    <w:name w:val="List Bullet 4"/>
    <w:basedOn w:val="Normale"/>
    <w:uiPriority w:val="99"/>
    <w:semiHidden/>
    <w:unhideWhenUsed/>
    <w:rsid w:val="00E01A97"/>
    <w:pPr>
      <w:numPr>
        <w:numId w:val="31"/>
      </w:numPr>
      <w:contextualSpacing/>
    </w:pPr>
  </w:style>
  <w:style w:type="paragraph" w:styleId="Puntoelenco5">
    <w:name w:val="List Bullet 5"/>
    <w:basedOn w:val="Normale"/>
    <w:uiPriority w:val="99"/>
    <w:semiHidden/>
    <w:unhideWhenUsed/>
    <w:rsid w:val="00E01A97"/>
    <w:pPr>
      <w:numPr>
        <w:numId w:val="32"/>
      </w:numPr>
      <w:contextualSpacing/>
    </w:pPr>
  </w:style>
  <w:style w:type="table" w:styleId="Tabellaclassica1">
    <w:name w:val="Table Classic 1"/>
    <w:basedOn w:val="Tabellanormale"/>
    <w:uiPriority w:val="99"/>
    <w:semiHidden/>
    <w:unhideWhenUsed/>
    <w:rsid w:val="00E01A9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uiPriority w:val="99"/>
    <w:semiHidden/>
    <w:unhideWhenUsed/>
    <w:rsid w:val="00E01A9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uiPriority w:val="99"/>
    <w:semiHidden/>
    <w:unhideWhenUsed/>
    <w:rsid w:val="00E01A9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uiPriority w:val="99"/>
    <w:semiHidden/>
    <w:unhideWhenUsed/>
    <w:rsid w:val="00E01A9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Indicedellefigure">
    <w:name w:val="table of figures"/>
    <w:basedOn w:val="Normale"/>
    <w:next w:val="Normale"/>
    <w:uiPriority w:val="99"/>
    <w:semiHidden/>
    <w:unhideWhenUsed/>
    <w:rsid w:val="00E01A97"/>
  </w:style>
  <w:style w:type="character" w:styleId="Rimandonotadichiusura">
    <w:name w:val="endnote reference"/>
    <w:basedOn w:val="Carpredefinitoparagrafo"/>
    <w:uiPriority w:val="99"/>
    <w:semiHidden/>
    <w:unhideWhenUsed/>
    <w:rsid w:val="00E01A97"/>
    <w:rPr>
      <w:rFonts w:ascii="Calibri" w:hAnsi="Calibri" w:cs="Calibri"/>
      <w:vertAlign w:val="superscript"/>
    </w:rPr>
  </w:style>
  <w:style w:type="paragraph" w:styleId="Indicefonti">
    <w:name w:val="table of authorities"/>
    <w:basedOn w:val="Normale"/>
    <w:next w:val="Normale"/>
    <w:uiPriority w:val="99"/>
    <w:semiHidden/>
    <w:unhideWhenUsed/>
    <w:rsid w:val="00E01A97"/>
    <w:pPr>
      <w:ind w:left="220" w:hanging="220"/>
    </w:pPr>
  </w:style>
  <w:style w:type="paragraph" w:styleId="Titoloindicefonti">
    <w:name w:val="toa heading"/>
    <w:basedOn w:val="Normale"/>
    <w:next w:val="Normale"/>
    <w:uiPriority w:val="99"/>
    <w:semiHidden/>
    <w:unhideWhenUsed/>
    <w:rsid w:val="00E01A97"/>
    <w:pPr>
      <w:spacing w:before="120"/>
    </w:pPr>
    <w:rPr>
      <w:rFonts w:ascii="Calibri Light" w:eastAsiaTheme="majorEastAsia" w:hAnsi="Calibri Light" w:cs="Calibri Light"/>
      <w:b/>
      <w:bCs/>
      <w:sz w:val="24"/>
      <w:szCs w:val="24"/>
    </w:rPr>
  </w:style>
  <w:style w:type="table" w:styleId="Elencoacolori">
    <w:name w:val="Colorful List"/>
    <w:basedOn w:val="Tabellanormale"/>
    <w:uiPriority w:val="72"/>
    <w:semiHidden/>
    <w:unhideWhenUsed/>
    <w:rsid w:val="00E01A97"/>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semiHidden/>
    <w:unhideWhenUsed/>
    <w:rsid w:val="00E01A97"/>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Elencoacolori-Colore2">
    <w:name w:val="Colorful List Accent 2"/>
    <w:basedOn w:val="Tabellanormale"/>
    <w:uiPriority w:val="72"/>
    <w:semiHidden/>
    <w:unhideWhenUsed/>
    <w:rsid w:val="00E01A97"/>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Elencoacolori-Colore3">
    <w:name w:val="Colorful List Accent 3"/>
    <w:basedOn w:val="Tabellanormale"/>
    <w:uiPriority w:val="72"/>
    <w:semiHidden/>
    <w:unhideWhenUsed/>
    <w:rsid w:val="00E01A97"/>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Elencoacolori-Colore4">
    <w:name w:val="Colorful List Accent 4"/>
    <w:basedOn w:val="Tabellanormale"/>
    <w:uiPriority w:val="72"/>
    <w:semiHidden/>
    <w:unhideWhenUsed/>
    <w:rsid w:val="00E01A97"/>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Elencoacolori-Colore5">
    <w:name w:val="Colorful List Accent 5"/>
    <w:basedOn w:val="Tabellanormale"/>
    <w:uiPriority w:val="72"/>
    <w:semiHidden/>
    <w:unhideWhenUsed/>
    <w:rsid w:val="00E01A97"/>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Elencoacolori-Colore6">
    <w:name w:val="Colorful List Accent 6"/>
    <w:basedOn w:val="Tabellanormale"/>
    <w:uiPriority w:val="72"/>
    <w:rsid w:val="00E01A97"/>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ellaacolori1">
    <w:name w:val="Table Colorful 1"/>
    <w:basedOn w:val="Tabellanormale"/>
    <w:uiPriority w:val="99"/>
    <w:semiHidden/>
    <w:unhideWhenUsed/>
    <w:rsid w:val="00E01A9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uiPriority w:val="99"/>
    <w:semiHidden/>
    <w:unhideWhenUsed/>
    <w:rsid w:val="00E01A9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uiPriority w:val="99"/>
    <w:semiHidden/>
    <w:unhideWhenUsed/>
    <w:rsid w:val="00E01A9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fondoacolori">
    <w:name w:val="Colorful Shading"/>
    <w:basedOn w:val="Tabellanormale"/>
    <w:uiPriority w:val="71"/>
    <w:semiHidden/>
    <w:unhideWhenUsed/>
    <w:rsid w:val="00E01A97"/>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semiHidden/>
    <w:unhideWhenUsed/>
    <w:rsid w:val="00E01A97"/>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semiHidden/>
    <w:unhideWhenUsed/>
    <w:rsid w:val="00E01A97"/>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semiHidden/>
    <w:unhideWhenUsed/>
    <w:rsid w:val="00E01A97"/>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fondoacolori-Colore4">
    <w:name w:val="Colorful Shading Accent 4"/>
    <w:basedOn w:val="Tabellanormale"/>
    <w:uiPriority w:val="71"/>
    <w:semiHidden/>
    <w:unhideWhenUsed/>
    <w:rsid w:val="00E01A97"/>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semiHidden/>
    <w:unhideWhenUsed/>
    <w:rsid w:val="00E01A97"/>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rsid w:val="00E01A97"/>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Grigliaacolori">
    <w:name w:val="Colorful Grid"/>
    <w:basedOn w:val="Tabellanormale"/>
    <w:uiPriority w:val="73"/>
    <w:semiHidden/>
    <w:unhideWhenUsed/>
    <w:rsid w:val="00E01A97"/>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semiHidden/>
    <w:unhideWhenUsed/>
    <w:rsid w:val="00E01A97"/>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gliaacolori-Colore2">
    <w:name w:val="Colorful Grid Accent 2"/>
    <w:basedOn w:val="Tabellanormale"/>
    <w:uiPriority w:val="73"/>
    <w:semiHidden/>
    <w:unhideWhenUsed/>
    <w:rsid w:val="00E01A97"/>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gliaacolori-Colore3">
    <w:name w:val="Colorful Grid Accent 3"/>
    <w:basedOn w:val="Tabellanormale"/>
    <w:uiPriority w:val="73"/>
    <w:semiHidden/>
    <w:unhideWhenUsed/>
    <w:rsid w:val="00E01A97"/>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gliaacolori-Colore4">
    <w:name w:val="Colorful Grid Accent 4"/>
    <w:basedOn w:val="Tabellanormale"/>
    <w:uiPriority w:val="73"/>
    <w:semiHidden/>
    <w:unhideWhenUsed/>
    <w:rsid w:val="00E01A97"/>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gliaacolori-Colore5">
    <w:name w:val="Colorful Grid Accent 5"/>
    <w:basedOn w:val="Tabellanormale"/>
    <w:uiPriority w:val="73"/>
    <w:semiHidden/>
    <w:unhideWhenUsed/>
    <w:rsid w:val="00E01A97"/>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gliaacolori-Colore6">
    <w:name w:val="Colorful Grid Accent 6"/>
    <w:basedOn w:val="Tabellanormale"/>
    <w:uiPriority w:val="73"/>
    <w:rsid w:val="00E01A97"/>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Indirizzodestinatario">
    <w:name w:val="envelope address"/>
    <w:basedOn w:val="Normale"/>
    <w:uiPriority w:val="99"/>
    <w:semiHidden/>
    <w:unhideWhenUsed/>
    <w:rsid w:val="00E01A97"/>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coloSezione">
    <w:name w:val="Outline List 3"/>
    <w:basedOn w:val="Nessunelenco"/>
    <w:uiPriority w:val="99"/>
    <w:semiHidden/>
    <w:unhideWhenUsed/>
    <w:rsid w:val="00E01A97"/>
    <w:pPr>
      <w:numPr>
        <w:numId w:val="26"/>
      </w:numPr>
    </w:pPr>
  </w:style>
  <w:style w:type="table" w:styleId="Tabellasemplice-1">
    <w:name w:val="Plain Table 1"/>
    <w:basedOn w:val="Tabellanormale"/>
    <w:uiPriority w:val="41"/>
    <w:rsid w:val="00E01A9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2">
    <w:name w:val="Plain Table 2"/>
    <w:basedOn w:val="Tabellanormale"/>
    <w:uiPriority w:val="42"/>
    <w:rsid w:val="00E01A9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asemplice-3">
    <w:name w:val="Plain Table 3"/>
    <w:basedOn w:val="Tabellanormale"/>
    <w:uiPriority w:val="43"/>
    <w:rsid w:val="00E01A9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semplice4">
    <w:name w:val="Plain Table 4"/>
    <w:basedOn w:val="Tabellanormale"/>
    <w:uiPriority w:val="44"/>
    <w:rsid w:val="00E01A9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5">
    <w:name w:val="Plain Table 5"/>
    <w:basedOn w:val="Tabellanormale"/>
    <w:uiPriority w:val="45"/>
    <w:rsid w:val="00E01A9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essunaspaziatura">
    <w:name w:val="No Spacing"/>
    <w:uiPriority w:val="1"/>
    <w:qFormat/>
    <w:rsid w:val="00E01A97"/>
    <w:rPr>
      <w:rFonts w:ascii="Calibri" w:hAnsi="Calibri" w:cs="Calibri"/>
    </w:rPr>
  </w:style>
  <w:style w:type="paragraph" w:styleId="Data">
    <w:name w:val="Date"/>
    <w:basedOn w:val="Normale"/>
    <w:next w:val="Normale"/>
    <w:link w:val="DataCarattere"/>
    <w:uiPriority w:val="99"/>
    <w:semiHidden/>
    <w:unhideWhenUsed/>
    <w:rsid w:val="00E01A97"/>
  </w:style>
  <w:style w:type="character" w:customStyle="1" w:styleId="DataCarattere">
    <w:name w:val="Data Carattere"/>
    <w:basedOn w:val="Carpredefinitoparagrafo"/>
    <w:link w:val="Data"/>
    <w:uiPriority w:val="99"/>
    <w:semiHidden/>
    <w:rsid w:val="00E01A97"/>
    <w:rPr>
      <w:rFonts w:ascii="Calibri" w:hAnsi="Calibri" w:cs="Calibri"/>
    </w:rPr>
  </w:style>
  <w:style w:type="paragraph" w:styleId="NormaleWeb">
    <w:name w:val="Normal (Web)"/>
    <w:basedOn w:val="Normale"/>
    <w:uiPriority w:val="99"/>
    <w:semiHidden/>
    <w:unhideWhenUsed/>
    <w:rsid w:val="00E01A97"/>
    <w:rPr>
      <w:rFonts w:cs="Times New Roman"/>
      <w:sz w:val="24"/>
      <w:szCs w:val="24"/>
    </w:rPr>
  </w:style>
  <w:style w:type="character" w:styleId="Collegamentoipertestualeintelligente">
    <w:name w:val="Smart Hyperlink"/>
    <w:basedOn w:val="Carpredefinitoparagrafo"/>
    <w:uiPriority w:val="99"/>
    <w:semiHidden/>
    <w:unhideWhenUsed/>
    <w:rsid w:val="00E01A97"/>
    <w:rPr>
      <w:rFonts w:ascii="Calibri" w:hAnsi="Calibri" w:cs="Calibri"/>
      <w:u w:val="dotted"/>
    </w:rPr>
  </w:style>
  <w:style w:type="character" w:styleId="Menzionenonrisolta">
    <w:name w:val="Unresolved Mention"/>
    <w:basedOn w:val="Carpredefinitoparagrafo"/>
    <w:uiPriority w:val="99"/>
    <w:semiHidden/>
    <w:unhideWhenUsed/>
    <w:rsid w:val="00E01A97"/>
    <w:rPr>
      <w:rFonts w:ascii="Calibri" w:hAnsi="Calibri" w:cs="Calibri"/>
      <w:color w:val="605E5C"/>
      <w:shd w:val="clear" w:color="auto" w:fill="E1DFDD"/>
    </w:rPr>
  </w:style>
  <w:style w:type="paragraph" w:styleId="Corpotesto">
    <w:name w:val="Body Text"/>
    <w:basedOn w:val="Normale"/>
    <w:link w:val="CorpotestoCarattere"/>
    <w:uiPriority w:val="99"/>
    <w:semiHidden/>
    <w:unhideWhenUsed/>
    <w:rsid w:val="00E01A97"/>
    <w:pPr>
      <w:spacing w:after="120"/>
    </w:pPr>
  </w:style>
  <w:style w:type="character" w:customStyle="1" w:styleId="CorpotestoCarattere">
    <w:name w:val="Corpo testo Carattere"/>
    <w:basedOn w:val="Carpredefinitoparagrafo"/>
    <w:link w:val="Corpotesto"/>
    <w:uiPriority w:val="99"/>
    <w:semiHidden/>
    <w:rsid w:val="00E01A97"/>
    <w:rPr>
      <w:rFonts w:ascii="Calibri" w:hAnsi="Calibri" w:cs="Calibri"/>
    </w:rPr>
  </w:style>
  <w:style w:type="paragraph" w:styleId="Corpodeltesto2">
    <w:name w:val="Body Text 2"/>
    <w:basedOn w:val="Normale"/>
    <w:link w:val="Corpodeltesto2Carattere"/>
    <w:uiPriority w:val="99"/>
    <w:semiHidden/>
    <w:unhideWhenUsed/>
    <w:rsid w:val="00E01A97"/>
    <w:pPr>
      <w:spacing w:after="120" w:line="480" w:lineRule="auto"/>
    </w:pPr>
  </w:style>
  <w:style w:type="character" w:customStyle="1" w:styleId="Corpodeltesto2Carattere">
    <w:name w:val="Corpo del testo 2 Carattere"/>
    <w:basedOn w:val="Carpredefinitoparagrafo"/>
    <w:link w:val="Corpodeltesto2"/>
    <w:uiPriority w:val="99"/>
    <w:semiHidden/>
    <w:rsid w:val="00E01A97"/>
    <w:rPr>
      <w:rFonts w:ascii="Calibri" w:hAnsi="Calibri" w:cs="Calibri"/>
    </w:rPr>
  </w:style>
  <w:style w:type="paragraph" w:styleId="Rientrocorpodeltesto">
    <w:name w:val="Body Text Indent"/>
    <w:basedOn w:val="Normale"/>
    <w:link w:val="RientrocorpodeltestoCarattere"/>
    <w:uiPriority w:val="99"/>
    <w:semiHidden/>
    <w:unhideWhenUsed/>
    <w:rsid w:val="00E01A97"/>
    <w:pPr>
      <w:spacing w:after="120"/>
      <w:ind w:left="360"/>
    </w:pPr>
  </w:style>
  <w:style w:type="character" w:customStyle="1" w:styleId="RientrocorpodeltestoCarattere">
    <w:name w:val="Rientro corpo del testo Carattere"/>
    <w:basedOn w:val="Carpredefinitoparagrafo"/>
    <w:link w:val="Rientrocorpodeltesto"/>
    <w:uiPriority w:val="99"/>
    <w:semiHidden/>
    <w:rsid w:val="00E01A97"/>
    <w:rPr>
      <w:rFonts w:ascii="Calibri" w:hAnsi="Calibri" w:cs="Calibri"/>
    </w:rPr>
  </w:style>
  <w:style w:type="paragraph" w:styleId="Rientrocorpodeltesto2">
    <w:name w:val="Body Text Indent 2"/>
    <w:basedOn w:val="Normale"/>
    <w:link w:val="Rientrocorpodeltesto2Carattere"/>
    <w:uiPriority w:val="99"/>
    <w:semiHidden/>
    <w:unhideWhenUsed/>
    <w:rsid w:val="00E01A97"/>
    <w:pPr>
      <w:spacing w:after="120" w:line="480" w:lineRule="auto"/>
      <w:ind w:left="360"/>
    </w:pPr>
  </w:style>
  <w:style w:type="character" w:customStyle="1" w:styleId="Rientrocorpodeltesto2Carattere">
    <w:name w:val="Rientro corpo del testo 2 Carattere"/>
    <w:basedOn w:val="Carpredefinitoparagrafo"/>
    <w:link w:val="Rientrocorpodeltesto2"/>
    <w:uiPriority w:val="99"/>
    <w:semiHidden/>
    <w:rsid w:val="00E01A97"/>
    <w:rPr>
      <w:rFonts w:ascii="Calibri" w:hAnsi="Calibri" w:cs="Calibri"/>
    </w:rPr>
  </w:style>
  <w:style w:type="paragraph" w:styleId="Primorientrocorpodeltesto">
    <w:name w:val="Body Text First Indent"/>
    <w:basedOn w:val="Corpotesto"/>
    <w:link w:val="PrimorientrocorpodeltestoCarattere"/>
    <w:uiPriority w:val="99"/>
    <w:semiHidden/>
    <w:unhideWhenUsed/>
    <w:rsid w:val="00E01A97"/>
    <w:pPr>
      <w:spacing w:after="0"/>
      <w:ind w:firstLine="360"/>
    </w:pPr>
  </w:style>
  <w:style w:type="character" w:customStyle="1" w:styleId="PrimorientrocorpodeltestoCarattere">
    <w:name w:val="Primo rientro corpo del testo Carattere"/>
    <w:basedOn w:val="CorpotestoCarattere"/>
    <w:link w:val="Primorientrocorpodeltesto"/>
    <w:uiPriority w:val="99"/>
    <w:semiHidden/>
    <w:rsid w:val="00E01A97"/>
    <w:rPr>
      <w:rFonts w:ascii="Calibri" w:hAnsi="Calibri" w:cs="Calibri"/>
    </w:rPr>
  </w:style>
  <w:style w:type="paragraph" w:styleId="Primorientrocorpodeltesto2">
    <w:name w:val="Body Text First Indent 2"/>
    <w:basedOn w:val="Rientrocorpodeltesto"/>
    <w:link w:val="Primorientrocorpodeltesto2Carattere"/>
    <w:uiPriority w:val="99"/>
    <w:semiHidden/>
    <w:unhideWhenUsed/>
    <w:rsid w:val="00E01A97"/>
    <w:pPr>
      <w:spacing w:after="0"/>
      <w:ind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E01A97"/>
    <w:rPr>
      <w:rFonts w:ascii="Calibri" w:hAnsi="Calibri" w:cs="Calibri"/>
    </w:rPr>
  </w:style>
  <w:style w:type="paragraph" w:styleId="Rientronormale">
    <w:name w:val="Normal Indent"/>
    <w:basedOn w:val="Normale"/>
    <w:uiPriority w:val="99"/>
    <w:semiHidden/>
    <w:unhideWhenUsed/>
    <w:rsid w:val="00E01A97"/>
    <w:pPr>
      <w:ind w:left="720"/>
    </w:pPr>
  </w:style>
  <w:style w:type="paragraph" w:styleId="Intestazionenota">
    <w:name w:val="Note Heading"/>
    <w:basedOn w:val="Normale"/>
    <w:next w:val="Normale"/>
    <w:link w:val="IntestazionenotaCarattere"/>
    <w:uiPriority w:val="99"/>
    <w:semiHidden/>
    <w:unhideWhenUsed/>
    <w:rsid w:val="00E01A97"/>
  </w:style>
  <w:style w:type="character" w:customStyle="1" w:styleId="IntestazionenotaCarattere">
    <w:name w:val="Intestazione nota Carattere"/>
    <w:basedOn w:val="Carpredefinitoparagrafo"/>
    <w:link w:val="Intestazionenota"/>
    <w:uiPriority w:val="99"/>
    <w:semiHidden/>
    <w:rsid w:val="00E01A97"/>
    <w:rPr>
      <w:rFonts w:ascii="Calibri" w:hAnsi="Calibri" w:cs="Calibri"/>
    </w:rPr>
  </w:style>
  <w:style w:type="table" w:styleId="Tabellacontemporanea">
    <w:name w:val="Table Contemporary"/>
    <w:basedOn w:val="Tabellanormale"/>
    <w:uiPriority w:val="99"/>
    <w:semiHidden/>
    <w:unhideWhenUsed/>
    <w:rsid w:val="00E01A9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ncochiaro">
    <w:name w:val="Light List"/>
    <w:basedOn w:val="Tabellanormale"/>
    <w:uiPriority w:val="61"/>
    <w:semiHidden/>
    <w:unhideWhenUsed/>
    <w:rsid w:val="00E01A9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semiHidden/>
    <w:unhideWhenUsed/>
    <w:rsid w:val="00E01A9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Elencochiaro-Colore2">
    <w:name w:val="Light List Accent 2"/>
    <w:basedOn w:val="Tabellanormale"/>
    <w:uiPriority w:val="61"/>
    <w:semiHidden/>
    <w:unhideWhenUsed/>
    <w:rsid w:val="00E01A9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Elencochiaro-Colore3">
    <w:name w:val="Light List Accent 3"/>
    <w:basedOn w:val="Tabellanormale"/>
    <w:uiPriority w:val="61"/>
    <w:semiHidden/>
    <w:unhideWhenUsed/>
    <w:rsid w:val="00E01A9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Elencochiaro-Colore4">
    <w:name w:val="Light List Accent 4"/>
    <w:basedOn w:val="Tabellanormale"/>
    <w:uiPriority w:val="61"/>
    <w:semiHidden/>
    <w:unhideWhenUsed/>
    <w:rsid w:val="00E01A9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Elencochiaro-Colore5">
    <w:name w:val="Light List Accent 5"/>
    <w:basedOn w:val="Tabellanormale"/>
    <w:uiPriority w:val="61"/>
    <w:semiHidden/>
    <w:unhideWhenUsed/>
    <w:rsid w:val="00E01A9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Elencochiaro-Colore6">
    <w:name w:val="Light List Accent 6"/>
    <w:basedOn w:val="Tabellanormale"/>
    <w:uiPriority w:val="61"/>
    <w:semiHidden/>
    <w:unhideWhenUsed/>
    <w:rsid w:val="00E01A9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fondochiaro">
    <w:name w:val="Light Shading"/>
    <w:basedOn w:val="Tabellanormale"/>
    <w:uiPriority w:val="60"/>
    <w:semiHidden/>
    <w:unhideWhenUsed/>
    <w:rsid w:val="00E01A9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semiHidden/>
    <w:unhideWhenUsed/>
    <w:rsid w:val="00E01A97"/>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fondochiaro-Colore2">
    <w:name w:val="Light Shading Accent 2"/>
    <w:basedOn w:val="Tabellanormale"/>
    <w:uiPriority w:val="60"/>
    <w:semiHidden/>
    <w:unhideWhenUsed/>
    <w:rsid w:val="00E01A97"/>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fondochiaro-Colore3">
    <w:name w:val="Light Shading Accent 3"/>
    <w:basedOn w:val="Tabellanormale"/>
    <w:uiPriority w:val="60"/>
    <w:semiHidden/>
    <w:unhideWhenUsed/>
    <w:rsid w:val="00E01A97"/>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fondochiaro-Colore4">
    <w:name w:val="Light Shading Accent 4"/>
    <w:basedOn w:val="Tabellanormale"/>
    <w:uiPriority w:val="60"/>
    <w:semiHidden/>
    <w:unhideWhenUsed/>
    <w:rsid w:val="00E01A97"/>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fondochiaro-Colore5">
    <w:name w:val="Light Shading Accent 5"/>
    <w:basedOn w:val="Tabellanormale"/>
    <w:uiPriority w:val="60"/>
    <w:semiHidden/>
    <w:unhideWhenUsed/>
    <w:rsid w:val="00E01A97"/>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fondochiaro-Colore6">
    <w:name w:val="Light Shading Accent 6"/>
    <w:basedOn w:val="Tabellanormale"/>
    <w:uiPriority w:val="60"/>
    <w:semiHidden/>
    <w:unhideWhenUsed/>
    <w:rsid w:val="00E01A97"/>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igliachiara">
    <w:name w:val="Light Grid"/>
    <w:basedOn w:val="Tabellanormale"/>
    <w:uiPriority w:val="62"/>
    <w:semiHidden/>
    <w:unhideWhenUsed/>
    <w:rsid w:val="00E01A9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rsid w:val="00E01A9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igliachiara-Colore2">
    <w:name w:val="Light Grid Accent 2"/>
    <w:basedOn w:val="Tabellanormale"/>
    <w:uiPriority w:val="62"/>
    <w:semiHidden/>
    <w:unhideWhenUsed/>
    <w:rsid w:val="00E01A9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gliachiara-Colore3">
    <w:name w:val="Light Grid Accent 3"/>
    <w:basedOn w:val="Tabellanormale"/>
    <w:uiPriority w:val="62"/>
    <w:semiHidden/>
    <w:unhideWhenUsed/>
    <w:rsid w:val="00E01A9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gliachiara-Colore4">
    <w:name w:val="Light Grid Accent 4"/>
    <w:basedOn w:val="Tabellanormale"/>
    <w:uiPriority w:val="62"/>
    <w:semiHidden/>
    <w:unhideWhenUsed/>
    <w:rsid w:val="00E01A9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gliachiara-Colore5">
    <w:name w:val="Light Grid Accent 5"/>
    <w:basedOn w:val="Tabellanormale"/>
    <w:uiPriority w:val="62"/>
    <w:semiHidden/>
    <w:unhideWhenUsed/>
    <w:rsid w:val="00E01A9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igliachiara-Colore6">
    <w:name w:val="Light Grid Accent 6"/>
    <w:basedOn w:val="Tabellanormale"/>
    <w:uiPriority w:val="62"/>
    <w:semiHidden/>
    <w:unhideWhenUsed/>
    <w:rsid w:val="00E01A9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Elencoscuro">
    <w:name w:val="Dark List"/>
    <w:basedOn w:val="Tabellanormale"/>
    <w:uiPriority w:val="70"/>
    <w:semiHidden/>
    <w:unhideWhenUsed/>
    <w:rsid w:val="00E01A9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semiHidden/>
    <w:unhideWhenUsed/>
    <w:rsid w:val="00E01A97"/>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Elencoscuro-Colore2">
    <w:name w:val="Dark List Accent 2"/>
    <w:basedOn w:val="Tabellanormale"/>
    <w:uiPriority w:val="70"/>
    <w:semiHidden/>
    <w:unhideWhenUsed/>
    <w:rsid w:val="00E01A97"/>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Elencoscuro-Colore3">
    <w:name w:val="Dark List Accent 3"/>
    <w:basedOn w:val="Tabellanormale"/>
    <w:uiPriority w:val="70"/>
    <w:semiHidden/>
    <w:unhideWhenUsed/>
    <w:rsid w:val="00E01A97"/>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Elencoscuro-Colore4">
    <w:name w:val="Dark List Accent 4"/>
    <w:basedOn w:val="Tabellanormale"/>
    <w:uiPriority w:val="70"/>
    <w:semiHidden/>
    <w:unhideWhenUsed/>
    <w:rsid w:val="00E01A97"/>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Elencoscuro-Colore5">
    <w:name w:val="Dark List Accent 5"/>
    <w:basedOn w:val="Tabellanormale"/>
    <w:uiPriority w:val="70"/>
    <w:semiHidden/>
    <w:unhideWhenUsed/>
    <w:rsid w:val="00E01A97"/>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Elencoscuro-Colore6">
    <w:name w:val="Dark List Accent 6"/>
    <w:basedOn w:val="Tabellanormale"/>
    <w:uiPriority w:val="70"/>
    <w:rsid w:val="00E01A97"/>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abellaelenco1chiara">
    <w:name w:val="List Table 1 Light"/>
    <w:basedOn w:val="Tabellanormale"/>
    <w:uiPriority w:val="46"/>
    <w:rsid w:val="00E01A9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1chiara-colore1">
    <w:name w:val="List Table 1 Light Accent 1"/>
    <w:basedOn w:val="Tabellanormale"/>
    <w:uiPriority w:val="46"/>
    <w:rsid w:val="00E01A97"/>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elenco1chiara-colore2">
    <w:name w:val="List Table 1 Light Accent 2"/>
    <w:basedOn w:val="Tabellanormale"/>
    <w:uiPriority w:val="46"/>
    <w:rsid w:val="00E01A97"/>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1chiara-colore3">
    <w:name w:val="List Table 1 Light Accent 3"/>
    <w:basedOn w:val="Tabellanormale"/>
    <w:uiPriority w:val="46"/>
    <w:rsid w:val="00E01A97"/>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elenco1chiara-colore4">
    <w:name w:val="List Table 1 Light Accent 4"/>
    <w:basedOn w:val="Tabellanormale"/>
    <w:uiPriority w:val="46"/>
    <w:rsid w:val="00E01A97"/>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elenco1chiara-colore5">
    <w:name w:val="List Table 1 Light Accent 5"/>
    <w:basedOn w:val="Tabellanormale"/>
    <w:uiPriority w:val="46"/>
    <w:rsid w:val="00E01A97"/>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elenco1chiara-colore6">
    <w:name w:val="List Table 1 Light Accent 6"/>
    <w:basedOn w:val="Tabellanormale"/>
    <w:uiPriority w:val="46"/>
    <w:rsid w:val="00E01A97"/>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elenco2">
    <w:name w:val="List Table 2"/>
    <w:basedOn w:val="Tabellanormale"/>
    <w:uiPriority w:val="47"/>
    <w:rsid w:val="00E01A9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2-colore1">
    <w:name w:val="List Table 2 Accent 1"/>
    <w:basedOn w:val="Tabellanormale"/>
    <w:uiPriority w:val="47"/>
    <w:rsid w:val="00E01A97"/>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elenco2-colore2">
    <w:name w:val="List Table 2 Accent 2"/>
    <w:basedOn w:val="Tabellanormale"/>
    <w:uiPriority w:val="47"/>
    <w:rsid w:val="00E01A97"/>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2-colore3">
    <w:name w:val="List Table 2 Accent 3"/>
    <w:basedOn w:val="Tabellanormale"/>
    <w:uiPriority w:val="47"/>
    <w:rsid w:val="00E01A97"/>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elenco2-colore4">
    <w:name w:val="List Table 2 Accent 4"/>
    <w:basedOn w:val="Tabellanormale"/>
    <w:uiPriority w:val="47"/>
    <w:rsid w:val="00E01A97"/>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elenco2-colore5">
    <w:name w:val="List Table 2 Accent 5"/>
    <w:basedOn w:val="Tabellanormale"/>
    <w:uiPriority w:val="47"/>
    <w:rsid w:val="00E01A97"/>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elenco2-colore6">
    <w:name w:val="List Table 2 Accent 6"/>
    <w:basedOn w:val="Tabellanormale"/>
    <w:uiPriority w:val="47"/>
    <w:rsid w:val="00E01A97"/>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Elencotab3">
    <w:name w:val="List Table 3"/>
    <w:basedOn w:val="Tabellanormale"/>
    <w:uiPriority w:val="48"/>
    <w:rsid w:val="00E01A9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laelenco3-colore1">
    <w:name w:val="List Table 3 Accent 1"/>
    <w:basedOn w:val="Tabellanormale"/>
    <w:uiPriority w:val="48"/>
    <w:rsid w:val="00E01A97"/>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laelenco3-colore2">
    <w:name w:val="List Table 3 Accent 2"/>
    <w:basedOn w:val="Tabellanormale"/>
    <w:uiPriority w:val="48"/>
    <w:rsid w:val="00E01A97"/>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laelenco3-colore3">
    <w:name w:val="List Table 3 Accent 3"/>
    <w:basedOn w:val="Tabellanormale"/>
    <w:uiPriority w:val="48"/>
    <w:rsid w:val="00E01A97"/>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laelenco3-colore4">
    <w:name w:val="List Table 3 Accent 4"/>
    <w:basedOn w:val="Tabellanormale"/>
    <w:uiPriority w:val="48"/>
    <w:rsid w:val="00E01A97"/>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laelenco3-colore5">
    <w:name w:val="List Table 3 Accent 5"/>
    <w:basedOn w:val="Tabellanormale"/>
    <w:uiPriority w:val="48"/>
    <w:rsid w:val="00E01A97"/>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laelenco3-colore6">
    <w:name w:val="List Table 3 Accent 6"/>
    <w:basedOn w:val="Tabellanormale"/>
    <w:uiPriority w:val="48"/>
    <w:rsid w:val="00E01A97"/>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Elencotab4">
    <w:name w:val="List Table 4"/>
    <w:basedOn w:val="Tabellanormale"/>
    <w:uiPriority w:val="49"/>
    <w:rsid w:val="00E01A9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4-colore1">
    <w:name w:val="List Table 4 Accent 1"/>
    <w:basedOn w:val="Tabellanormale"/>
    <w:uiPriority w:val="49"/>
    <w:rsid w:val="00E01A9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elenco4-colore2">
    <w:name w:val="List Table 4 Accent 2"/>
    <w:basedOn w:val="Tabellanormale"/>
    <w:uiPriority w:val="49"/>
    <w:rsid w:val="00E01A9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4-colore3">
    <w:name w:val="List Table 4 Accent 3"/>
    <w:basedOn w:val="Tabellanormale"/>
    <w:uiPriority w:val="49"/>
    <w:rsid w:val="00E01A9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elenco4-colore4">
    <w:name w:val="List Table 4 Accent 4"/>
    <w:basedOn w:val="Tabellanormale"/>
    <w:uiPriority w:val="49"/>
    <w:rsid w:val="00E01A9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elenco4-colore5">
    <w:name w:val="List Table 4 Accent 5"/>
    <w:basedOn w:val="Tabellanormale"/>
    <w:uiPriority w:val="49"/>
    <w:rsid w:val="00E01A9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elenco4-colore6">
    <w:name w:val="List Table 4 Accent 6"/>
    <w:basedOn w:val="Tabellanormale"/>
    <w:uiPriority w:val="49"/>
    <w:rsid w:val="00E01A9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elenco5scura">
    <w:name w:val="List Table 5 Dark"/>
    <w:basedOn w:val="Tabellanormale"/>
    <w:uiPriority w:val="50"/>
    <w:rsid w:val="00E01A9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1">
    <w:name w:val="List Table 5 Dark Accent 1"/>
    <w:basedOn w:val="Tabellanormale"/>
    <w:uiPriority w:val="50"/>
    <w:rsid w:val="00E01A97"/>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2">
    <w:name w:val="List Table 5 Dark Accent 2"/>
    <w:basedOn w:val="Tabellanormale"/>
    <w:uiPriority w:val="50"/>
    <w:rsid w:val="00E01A97"/>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3">
    <w:name w:val="List Table 5 Dark Accent 3"/>
    <w:basedOn w:val="Tabellanormale"/>
    <w:uiPriority w:val="50"/>
    <w:rsid w:val="00E01A97"/>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4">
    <w:name w:val="List Table 5 Dark Accent 4"/>
    <w:basedOn w:val="Tabellanormale"/>
    <w:uiPriority w:val="50"/>
    <w:rsid w:val="00E01A97"/>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5">
    <w:name w:val="List Table 5 Dark Accent 5"/>
    <w:basedOn w:val="Tabellanormale"/>
    <w:uiPriority w:val="50"/>
    <w:rsid w:val="00E01A97"/>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6">
    <w:name w:val="List Table 5 Dark Accent 6"/>
    <w:basedOn w:val="Tabellanormale"/>
    <w:uiPriority w:val="50"/>
    <w:rsid w:val="00E01A97"/>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6acolori">
    <w:name w:val="List Table 6 Colorful"/>
    <w:basedOn w:val="Tabellanormale"/>
    <w:uiPriority w:val="51"/>
    <w:rsid w:val="00E01A97"/>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6acolori-colore1">
    <w:name w:val="List Table 6 Colorful Accent 1"/>
    <w:basedOn w:val="Tabellanormale"/>
    <w:uiPriority w:val="51"/>
    <w:rsid w:val="00E01A97"/>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elenco6acolori-colore2">
    <w:name w:val="List Table 6 Colorful Accent 2"/>
    <w:basedOn w:val="Tabellanormale"/>
    <w:uiPriority w:val="51"/>
    <w:rsid w:val="00E01A97"/>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6acolori-colore3">
    <w:name w:val="List Table 6 Colorful Accent 3"/>
    <w:basedOn w:val="Tabellanormale"/>
    <w:uiPriority w:val="51"/>
    <w:rsid w:val="00E01A97"/>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elenco6acolori-colore4">
    <w:name w:val="List Table 6 Colorful Accent 4"/>
    <w:basedOn w:val="Tabellanormale"/>
    <w:uiPriority w:val="51"/>
    <w:rsid w:val="00E01A97"/>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elenco6acolori-colore5">
    <w:name w:val="List Table 6 Colorful Accent 5"/>
    <w:basedOn w:val="Tabellanormale"/>
    <w:uiPriority w:val="51"/>
    <w:rsid w:val="00E01A97"/>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elenco6acolori-colore6">
    <w:name w:val="List Table 6 Colorful Accent 6"/>
    <w:basedOn w:val="Tabellanormale"/>
    <w:uiPriority w:val="51"/>
    <w:rsid w:val="00E01A97"/>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elenco7acolori">
    <w:name w:val="List Table 7 Colorful"/>
    <w:basedOn w:val="Tabellanormale"/>
    <w:uiPriority w:val="52"/>
    <w:rsid w:val="00E01A9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1">
    <w:name w:val="List Table 7 Colorful Accent 1"/>
    <w:basedOn w:val="Tabellanormale"/>
    <w:uiPriority w:val="52"/>
    <w:rsid w:val="00E01A97"/>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2">
    <w:name w:val="List Table 7 Colorful Accent 2"/>
    <w:basedOn w:val="Tabellanormale"/>
    <w:uiPriority w:val="52"/>
    <w:rsid w:val="00E01A97"/>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3">
    <w:name w:val="List Table 7 Colorful Accent 3"/>
    <w:basedOn w:val="Tabellanormale"/>
    <w:uiPriority w:val="52"/>
    <w:rsid w:val="00E01A97"/>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4">
    <w:name w:val="List Table 7 Colorful Accent 4"/>
    <w:basedOn w:val="Tabellanormale"/>
    <w:uiPriority w:val="52"/>
    <w:rsid w:val="00E01A97"/>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5">
    <w:name w:val="List Table 7 Colorful Accent 5"/>
    <w:basedOn w:val="Tabellanormale"/>
    <w:uiPriority w:val="52"/>
    <w:rsid w:val="00E01A97"/>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6">
    <w:name w:val="List Table 7 Colorful Accent 6"/>
    <w:basedOn w:val="Tabellanormale"/>
    <w:uiPriority w:val="52"/>
    <w:rsid w:val="00E01A97"/>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irmadipostaelettronica">
    <w:name w:val="E-mail Signature"/>
    <w:basedOn w:val="Normale"/>
    <w:link w:val="FirmadipostaelettronicaCarattere"/>
    <w:uiPriority w:val="99"/>
    <w:semiHidden/>
    <w:unhideWhenUsed/>
    <w:rsid w:val="00E01A97"/>
  </w:style>
  <w:style w:type="character" w:customStyle="1" w:styleId="FirmadipostaelettronicaCarattere">
    <w:name w:val="Firma di posta elettronica Carattere"/>
    <w:basedOn w:val="Carpredefinitoparagrafo"/>
    <w:link w:val="Firmadipostaelettronica"/>
    <w:uiPriority w:val="99"/>
    <w:semiHidden/>
    <w:rsid w:val="00E01A97"/>
    <w:rPr>
      <w:rFonts w:ascii="Calibri" w:hAnsi="Calibri" w:cs="Calibri"/>
    </w:rPr>
  </w:style>
  <w:style w:type="paragraph" w:styleId="Formuladiapertura">
    <w:name w:val="Salutation"/>
    <w:basedOn w:val="Normale"/>
    <w:next w:val="Normale"/>
    <w:link w:val="FormuladiaperturaCarattere"/>
    <w:uiPriority w:val="99"/>
    <w:semiHidden/>
    <w:unhideWhenUsed/>
    <w:rsid w:val="00E01A97"/>
  </w:style>
  <w:style w:type="character" w:customStyle="1" w:styleId="FormuladiaperturaCarattere">
    <w:name w:val="Formula di apertura Carattere"/>
    <w:basedOn w:val="Carpredefinitoparagrafo"/>
    <w:link w:val="Formuladiapertura"/>
    <w:uiPriority w:val="99"/>
    <w:semiHidden/>
    <w:rsid w:val="00E01A97"/>
    <w:rPr>
      <w:rFonts w:ascii="Calibri" w:hAnsi="Calibri" w:cs="Calibri"/>
    </w:rPr>
  </w:style>
  <w:style w:type="table" w:styleId="Tabellacolonne1">
    <w:name w:val="Table Columns 1"/>
    <w:basedOn w:val="Tabellanormale"/>
    <w:uiPriority w:val="99"/>
    <w:semiHidden/>
    <w:unhideWhenUsed/>
    <w:rsid w:val="00E01A9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uiPriority w:val="99"/>
    <w:semiHidden/>
    <w:unhideWhenUsed/>
    <w:rsid w:val="00E01A9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uiPriority w:val="99"/>
    <w:semiHidden/>
    <w:unhideWhenUsed/>
    <w:rsid w:val="00E01A9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uiPriority w:val="99"/>
    <w:semiHidden/>
    <w:unhideWhenUsed/>
    <w:rsid w:val="00E01A9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uiPriority w:val="99"/>
    <w:semiHidden/>
    <w:unhideWhenUsed/>
    <w:rsid w:val="00E01A9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Firma">
    <w:name w:val="Signature"/>
    <w:basedOn w:val="Normale"/>
    <w:link w:val="FirmaCarattere"/>
    <w:uiPriority w:val="99"/>
    <w:semiHidden/>
    <w:unhideWhenUsed/>
    <w:rsid w:val="00E01A97"/>
    <w:pPr>
      <w:ind w:left="4320"/>
    </w:pPr>
  </w:style>
  <w:style w:type="character" w:customStyle="1" w:styleId="FirmaCarattere">
    <w:name w:val="Firma Carattere"/>
    <w:basedOn w:val="Carpredefinitoparagrafo"/>
    <w:link w:val="Firma"/>
    <w:uiPriority w:val="99"/>
    <w:semiHidden/>
    <w:rsid w:val="00E01A97"/>
    <w:rPr>
      <w:rFonts w:ascii="Calibri" w:hAnsi="Calibri" w:cs="Calibri"/>
    </w:rPr>
  </w:style>
  <w:style w:type="table" w:styleId="Tabellasemplice1">
    <w:name w:val="Table Simple 1"/>
    <w:basedOn w:val="Tabellanormale"/>
    <w:uiPriority w:val="99"/>
    <w:semiHidden/>
    <w:unhideWhenUsed/>
    <w:rsid w:val="00E01A9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uiPriority w:val="99"/>
    <w:semiHidden/>
    <w:unhideWhenUsed/>
    <w:rsid w:val="00E01A9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uiPriority w:val="99"/>
    <w:semiHidden/>
    <w:unhideWhenUsed/>
    <w:rsid w:val="00E01A9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uiPriority w:val="99"/>
    <w:semiHidden/>
    <w:unhideWhenUsed/>
    <w:rsid w:val="00E01A9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uiPriority w:val="99"/>
    <w:rsid w:val="00E01A9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ice1">
    <w:name w:val="index 1"/>
    <w:basedOn w:val="Normale"/>
    <w:next w:val="Normale"/>
    <w:autoRedefine/>
    <w:uiPriority w:val="99"/>
    <w:semiHidden/>
    <w:unhideWhenUsed/>
    <w:rsid w:val="00E01A97"/>
    <w:pPr>
      <w:ind w:left="220" w:hanging="220"/>
    </w:pPr>
  </w:style>
  <w:style w:type="paragraph" w:styleId="Indice2">
    <w:name w:val="index 2"/>
    <w:basedOn w:val="Normale"/>
    <w:next w:val="Normale"/>
    <w:autoRedefine/>
    <w:uiPriority w:val="99"/>
    <w:semiHidden/>
    <w:unhideWhenUsed/>
    <w:rsid w:val="00E01A97"/>
    <w:pPr>
      <w:ind w:left="440" w:hanging="220"/>
    </w:pPr>
  </w:style>
  <w:style w:type="paragraph" w:styleId="Indice3">
    <w:name w:val="index 3"/>
    <w:basedOn w:val="Normale"/>
    <w:next w:val="Normale"/>
    <w:autoRedefine/>
    <w:uiPriority w:val="99"/>
    <w:semiHidden/>
    <w:unhideWhenUsed/>
    <w:rsid w:val="00E01A97"/>
    <w:pPr>
      <w:ind w:left="660" w:hanging="220"/>
    </w:pPr>
  </w:style>
  <w:style w:type="paragraph" w:styleId="Indice4">
    <w:name w:val="index 4"/>
    <w:basedOn w:val="Normale"/>
    <w:next w:val="Normale"/>
    <w:autoRedefine/>
    <w:uiPriority w:val="99"/>
    <w:semiHidden/>
    <w:unhideWhenUsed/>
    <w:rsid w:val="00E01A97"/>
    <w:pPr>
      <w:ind w:left="880" w:hanging="220"/>
    </w:pPr>
  </w:style>
  <w:style w:type="paragraph" w:styleId="Indice5">
    <w:name w:val="index 5"/>
    <w:basedOn w:val="Normale"/>
    <w:next w:val="Normale"/>
    <w:autoRedefine/>
    <w:uiPriority w:val="99"/>
    <w:semiHidden/>
    <w:unhideWhenUsed/>
    <w:rsid w:val="00E01A97"/>
    <w:pPr>
      <w:ind w:left="1100" w:hanging="220"/>
    </w:pPr>
  </w:style>
  <w:style w:type="paragraph" w:styleId="Indice6">
    <w:name w:val="index 6"/>
    <w:basedOn w:val="Normale"/>
    <w:next w:val="Normale"/>
    <w:autoRedefine/>
    <w:uiPriority w:val="99"/>
    <w:semiHidden/>
    <w:unhideWhenUsed/>
    <w:rsid w:val="00E01A97"/>
    <w:pPr>
      <w:ind w:left="1320" w:hanging="220"/>
    </w:pPr>
  </w:style>
  <w:style w:type="paragraph" w:styleId="Indice7">
    <w:name w:val="index 7"/>
    <w:basedOn w:val="Normale"/>
    <w:next w:val="Normale"/>
    <w:autoRedefine/>
    <w:uiPriority w:val="99"/>
    <w:semiHidden/>
    <w:unhideWhenUsed/>
    <w:rsid w:val="00E01A97"/>
    <w:pPr>
      <w:ind w:left="1540" w:hanging="220"/>
    </w:pPr>
  </w:style>
  <w:style w:type="paragraph" w:styleId="Indice8">
    <w:name w:val="index 8"/>
    <w:basedOn w:val="Normale"/>
    <w:next w:val="Normale"/>
    <w:autoRedefine/>
    <w:uiPriority w:val="99"/>
    <w:semiHidden/>
    <w:unhideWhenUsed/>
    <w:rsid w:val="00E01A97"/>
    <w:pPr>
      <w:ind w:left="1760" w:hanging="220"/>
    </w:pPr>
  </w:style>
  <w:style w:type="paragraph" w:styleId="Indice9">
    <w:name w:val="index 9"/>
    <w:basedOn w:val="Normale"/>
    <w:next w:val="Normale"/>
    <w:autoRedefine/>
    <w:uiPriority w:val="99"/>
    <w:semiHidden/>
    <w:unhideWhenUsed/>
    <w:rsid w:val="00E01A97"/>
    <w:pPr>
      <w:ind w:left="1980" w:hanging="220"/>
    </w:pPr>
  </w:style>
  <w:style w:type="paragraph" w:styleId="Titoloindice">
    <w:name w:val="index heading"/>
    <w:basedOn w:val="Normale"/>
    <w:next w:val="Indice1"/>
    <w:uiPriority w:val="99"/>
    <w:semiHidden/>
    <w:unhideWhenUsed/>
    <w:rsid w:val="00E01A97"/>
    <w:rPr>
      <w:rFonts w:ascii="Calibri Light" w:eastAsiaTheme="majorEastAsia" w:hAnsi="Calibri Light" w:cs="Calibri Light"/>
      <w:b/>
      <w:bCs/>
    </w:rPr>
  </w:style>
  <w:style w:type="paragraph" w:styleId="Formuladichiusura">
    <w:name w:val="Closing"/>
    <w:basedOn w:val="Normale"/>
    <w:link w:val="FormuladichiusuraCarattere"/>
    <w:uiPriority w:val="99"/>
    <w:semiHidden/>
    <w:unhideWhenUsed/>
    <w:rsid w:val="00E01A97"/>
    <w:pPr>
      <w:ind w:left="4320"/>
    </w:pPr>
  </w:style>
  <w:style w:type="character" w:customStyle="1" w:styleId="FormuladichiusuraCarattere">
    <w:name w:val="Formula di chiusura Carattere"/>
    <w:basedOn w:val="Carpredefinitoparagrafo"/>
    <w:link w:val="Formuladichiusura"/>
    <w:uiPriority w:val="99"/>
    <w:semiHidden/>
    <w:rsid w:val="00E01A97"/>
    <w:rPr>
      <w:rFonts w:ascii="Calibri" w:hAnsi="Calibri" w:cs="Calibri"/>
    </w:rPr>
  </w:style>
  <w:style w:type="table" w:styleId="Grigliatabella">
    <w:name w:val="Table Grid"/>
    <w:basedOn w:val="Tabellanormale"/>
    <w:uiPriority w:val="39"/>
    <w:rsid w:val="00E01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1">
    <w:name w:val="Table Grid 1"/>
    <w:basedOn w:val="Tabellanormale"/>
    <w:uiPriority w:val="99"/>
    <w:semiHidden/>
    <w:unhideWhenUsed/>
    <w:rsid w:val="00E01A9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gliatabella2">
    <w:name w:val="Table Grid 2"/>
    <w:basedOn w:val="Tabellanormale"/>
    <w:uiPriority w:val="99"/>
    <w:semiHidden/>
    <w:unhideWhenUsed/>
    <w:rsid w:val="00E01A9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3">
    <w:name w:val="Table Grid 3"/>
    <w:basedOn w:val="Tabellanormale"/>
    <w:uiPriority w:val="99"/>
    <w:semiHidden/>
    <w:unhideWhenUsed/>
    <w:rsid w:val="00E01A9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4">
    <w:name w:val="Table Grid 4"/>
    <w:basedOn w:val="Tabellanormale"/>
    <w:uiPriority w:val="99"/>
    <w:semiHidden/>
    <w:unhideWhenUsed/>
    <w:rsid w:val="00E01A9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gliatabella5">
    <w:name w:val="Table Grid 5"/>
    <w:basedOn w:val="Tabellanormale"/>
    <w:uiPriority w:val="99"/>
    <w:semiHidden/>
    <w:unhideWhenUsed/>
    <w:rsid w:val="00E01A9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6">
    <w:name w:val="Table Grid 6"/>
    <w:basedOn w:val="Tabellanormale"/>
    <w:uiPriority w:val="99"/>
    <w:semiHidden/>
    <w:unhideWhenUsed/>
    <w:rsid w:val="00E01A9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7">
    <w:name w:val="Table Grid 7"/>
    <w:basedOn w:val="Tabellanormale"/>
    <w:uiPriority w:val="99"/>
    <w:semiHidden/>
    <w:unhideWhenUsed/>
    <w:rsid w:val="00E01A9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8">
    <w:name w:val="Table Grid 8"/>
    <w:basedOn w:val="Tabellanormale"/>
    <w:uiPriority w:val="99"/>
    <w:semiHidden/>
    <w:unhideWhenUsed/>
    <w:rsid w:val="00E01A9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gliatabellachiara">
    <w:name w:val="Grid Table Light"/>
    <w:basedOn w:val="Tabellanormale"/>
    <w:uiPriority w:val="40"/>
    <w:rsid w:val="00E01A9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griglia1chiara">
    <w:name w:val="Grid Table 1 Light"/>
    <w:basedOn w:val="Tabellanormale"/>
    <w:uiPriority w:val="46"/>
    <w:rsid w:val="00E01A9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agriglia1chiara-colore1">
    <w:name w:val="Grid Table 1 Light Accent 1"/>
    <w:basedOn w:val="Tabellanormale"/>
    <w:uiPriority w:val="46"/>
    <w:rsid w:val="00E01A9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lagriglia1chiara-colore2">
    <w:name w:val="Grid Table 1 Light Accent 2"/>
    <w:basedOn w:val="Tabellanormale"/>
    <w:uiPriority w:val="46"/>
    <w:rsid w:val="00E01A97"/>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lagriglia1chiara-colore3">
    <w:name w:val="Grid Table 1 Light Accent 3"/>
    <w:basedOn w:val="Tabellanormale"/>
    <w:uiPriority w:val="46"/>
    <w:rsid w:val="00E01A9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lagriglia1chiara-colore4">
    <w:name w:val="Grid Table 1 Light Accent 4"/>
    <w:basedOn w:val="Tabellanormale"/>
    <w:uiPriority w:val="46"/>
    <w:rsid w:val="00E01A97"/>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lagriglia1chiara-colore5">
    <w:name w:val="Grid Table 1 Light Accent 5"/>
    <w:basedOn w:val="Tabellanormale"/>
    <w:uiPriority w:val="46"/>
    <w:rsid w:val="00E01A9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lagriglia1chiara-colore6">
    <w:name w:val="Grid Table 1 Light Accent 6"/>
    <w:basedOn w:val="Tabellanormale"/>
    <w:uiPriority w:val="46"/>
    <w:rsid w:val="00E01A97"/>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lagriglia2">
    <w:name w:val="Grid Table 2"/>
    <w:basedOn w:val="Tabellanormale"/>
    <w:uiPriority w:val="47"/>
    <w:rsid w:val="00E01A9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2-colore1">
    <w:name w:val="Grid Table 2 Accent 1"/>
    <w:basedOn w:val="Tabellanormale"/>
    <w:uiPriority w:val="47"/>
    <w:rsid w:val="00E01A97"/>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griglia2-colore2">
    <w:name w:val="Grid Table 2 Accent 2"/>
    <w:basedOn w:val="Tabellanormale"/>
    <w:uiPriority w:val="47"/>
    <w:rsid w:val="00E01A97"/>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2-colore3">
    <w:name w:val="Grid Table 2 Accent 3"/>
    <w:basedOn w:val="Tabellanormale"/>
    <w:uiPriority w:val="47"/>
    <w:rsid w:val="00E01A9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griglia2-colore4">
    <w:name w:val="Grid Table 2 Accent 4"/>
    <w:basedOn w:val="Tabellanormale"/>
    <w:uiPriority w:val="47"/>
    <w:rsid w:val="00E01A97"/>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griglia2-colore5">
    <w:name w:val="Grid Table 2 Accent 5"/>
    <w:basedOn w:val="Tabellanormale"/>
    <w:uiPriority w:val="47"/>
    <w:rsid w:val="00E01A97"/>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griglia2-colore6">
    <w:name w:val="Grid Table 2 Accent 6"/>
    <w:basedOn w:val="Tabellanormale"/>
    <w:uiPriority w:val="47"/>
    <w:rsid w:val="00E01A97"/>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gliatab3">
    <w:name w:val="Grid Table 3"/>
    <w:basedOn w:val="Tabellanormale"/>
    <w:uiPriority w:val="48"/>
    <w:rsid w:val="00E01A9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lagriglia3-colore1">
    <w:name w:val="Grid Table 3 Accent 1"/>
    <w:basedOn w:val="Tabellanormale"/>
    <w:uiPriority w:val="48"/>
    <w:rsid w:val="00E01A9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lagriglia3-colore2">
    <w:name w:val="Grid Table 3 Accent 2"/>
    <w:basedOn w:val="Tabellanormale"/>
    <w:uiPriority w:val="48"/>
    <w:rsid w:val="00E01A9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lagriglia3-colore3">
    <w:name w:val="Grid Table 3 Accent 3"/>
    <w:basedOn w:val="Tabellanormale"/>
    <w:uiPriority w:val="48"/>
    <w:rsid w:val="00E01A9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lagriglia3-colore4">
    <w:name w:val="Grid Table 3 Accent 4"/>
    <w:basedOn w:val="Tabellanormale"/>
    <w:uiPriority w:val="48"/>
    <w:rsid w:val="00E01A9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lagriglia3-colore5">
    <w:name w:val="Grid Table 3 Accent 5"/>
    <w:basedOn w:val="Tabellanormale"/>
    <w:uiPriority w:val="48"/>
    <w:rsid w:val="00E01A9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lagriglia3-colore6">
    <w:name w:val="Grid Table 3 Accent 6"/>
    <w:basedOn w:val="Tabellanormale"/>
    <w:uiPriority w:val="48"/>
    <w:rsid w:val="00E01A9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gliatab4">
    <w:name w:val="Grid Table 4"/>
    <w:basedOn w:val="Tabellanormale"/>
    <w:uiPriority w:val="49"/>
    <w:rsid w:val="00E01A9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4-colore1">
    <w:name w:val="Grid Table 4 Accent 1"/>
    <w:basedOn w:val="Tabellanormale"/>
    <w:uiPriority w:val="49"/>
    <w:rsid w:val="00E01A9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griglia4-colore2">
    <w:name w:val="Grid Table 4 Accent 2"/>
    <w:basedOn w:val="Tabellanormale"/>
    <w:uiPriority w:val="49"/>
    <w:rsid w:val="00E01A9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4-colore3">
    <w:name w:val="Grid Table 4 Accent 3"/>
    <w:basedOn w:val="Tabellanormale"/>
    <w:uiPriority w:val="49"/>
    <w:rsid w:val="00E01A9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griglia4-colore4">
    <w:name w:val="Grid Table 4 Accent 4"/>
    <w:basedOn w:val="Tabellanormale"/>
    <w:uiPriority w:val="49"/>
    <w:rsid w:val="00E01A9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griglia4-colore5">
    <w:name w:val="Grid Table 4 Accent 5"/>
    <w:basedOn w:val="Tabellanormale"/>
    <w:uiPriority w:val="49"/>
    <w:rsid w:val="00E01A9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griglia4-colore6">
    <w:name w:val="Grid Table 4 Accent 6"/>
    <w:basedOn w:val="Tabellanormale"/>
    <w:uiPriority w:val="49"/>
    <w:rsid w:val="00E01A9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5scura">
    <w:name w:val="Grid Table 5 Dark"/>
    <w:basedOn w:val="Tabellanormale"/>
    <w:uiPriority w:val="50"/>
    <w:rsid w:val="00E01A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lagriglia5scura-colore1">
    <w:name w:val="Grid Table 5 Dark Accent 1"/>
    <w:basedOn w:val="Tabellanormale"/>
    <w:uiPriority w:val="50"/>
    <w:rsid w:val="00E01A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lagriglia5scura-colore2">
    <w:name w:val="Grid Table 5 Dark Accent 2"/>
    <w:basedOn w:val="Tabellanormale"/>
    <w:uiPriority w:val="50"/>
    <w:rsid w:val="00E01A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lagriglia5scura-colore3">
    <w:name w:val="Grid Table 5 Dark Accent 3"/>
    <w:basedOn w:val="Tabellanormale"/>
    <w:uiPriority w:val="50"/>
    <w:rsid w:val="00E01A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lagriglia5scura-colore4">
    <w:name w:val="Grid Table 5 Dark Accent 4"/>
    <w:basedOn w:val="Tabellanormale"/>
    <w:uiPriority w:val="50"/>
    <w:rsid w:val="00E01A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lagriglia5scura-colore5">
    <w:name w:val="Grid Table 5 Dark Accent 5"/>
    <w:basedOn w:val="Tabellanormale"/>
    <w:uiPriority w:val="50"/>
    <w:rsid w:val="00E01A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lagriglia5scura-colore6">
    <w:name w:val="Grid Table 5 Dark Accent 6"/>
    <w:basedOn w:val="Tabellanormale"/>
    <w:uiPriority w:val="50"/>
    <w:rsid w:val="00E01A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lagriglia6acolori">
    <w:name w:val="Grid Table 6 Colorful"/>
    <w:basedOn w:val="Tabellanormale"/>
    <w:uiPriority w:val="51"/>
    <w:rsid w:val="00E01A9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6acolori-colore1">
    <w:name w:val="Grid Table 6 Colorful Accent 1"/>
    <w:basedOn w:val="Tabellanormale"/>
    <w:uiPriority w:val="51"/>
    <w:rsid w:val="00E01A9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griglia6acolori-colore2">
    <w:name w:val="Grid Table 6 Colorful Accent 2"/>
    <w:basedOn w:val="Tabellanormale"/>
    <w:uiPriority w:val="51"/>
    <w:rsid w:val="00E01A9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6acolori-colore3">
    <w:name w:val="Grid Table 6 Colorful Accent 3"/>
    <w:basedOn w:val="Tabellanormale"/>
    <w:uiPriority w:val="51"/>
    <w:rsid w:val="00E01A9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griglia6acolori-colore4">
    <w:name w:val="Grid Table 6 Colorful Accent 4"/>
    <w:basedOn w:val="Tabellanormale"/>
    <w:uiPriority w:val="51"/>
    <w:rsid w:val="00E01A9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griglia6acolori-colore5">
    <w:name w:val="Grid Table 6 Colorful Accent 5"/>
    <w:basedOn w:val="Tabellanormale"/>
    <w:uiPriority w:val="51"/>
    <w:rsid w:val="00E01A9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griglia6acolori-colore6">
    <w:name w:val="Grid Table 6 Colorful Accent 6"/>
    <w:basedOn w:val="Tabellanormale"/>
    <w:uiPriority w:val="51"/>
    <w:rsid w:val="00E01A9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7acolori">
    <w:name w:val="Grid Table 7 Colorful"/>
    <w:basedOn w:val="Tabellanormale"/>
    <w:uiPriority w:val="52"/>
    <w:rsid w:val="00E01A9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lagriglia7acolori-colore1">
    <w:name w:val="Grid Table 7 Colorful Accent 1"/>
    <w:basedOn w:val="Tabellanormale"/>
    <w:uiPriority w:val="52"/>
    <w:rsid w:val="00E01A9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lagriglia7acolori-colore2">
    <w:name w:val="Grid Table 7 Colorful Accent 2"/>
    <w:basedOn w:val="Tabellanormale"/>
    <w:uiPriority w:val="52"/>
    <w:rsid w:val="00E01A9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lagriglia7acolori-colore3">
    <w:name w:val="Grid Table 7 Colorful Accent 3"/>
    <w:basedOn w:val="Tabellanormale"/>
    <w:uiPriority w:val="52"/>
    <w:rsid w:val="00E01A9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lagriglia7acolori-colore4">
    <w:name w:val="Grid Table 7 Colorful Accent 4"/>
    <w:basedOn w:val="Tabellanormale"/>
    <w:uiPriority w:val="52"/>
    <w:rsid w:val="00E01A9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lagriglia7acolori-colore5">
    <w:name w:val="Grid Table 7 Colorful Accent 5"/>
    <w:basedOn w:val="Tabellanormale"/>
    <w:uiPriority w:val="52"/>
    <w:rsid w:val="00E01A9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lagriglia7acolori-colore6">
    <w:name w:val="Grid Table 7 Colorful Accent 6"/>
    <w:basedOn w:val="Tabellanormale"/>
    <w:uiPriority w:val="52"/>
    <w:rsid w:val="00E01A9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laWeb1">
    <w:name w:val="Table Web 1"/>
    <w:basedOn w:val="Tabellanormale"/>
    <w:uiPriority w:val="99"/>
    <w:semiHidden/>
    <w:unhideWhenUsed/>
    <w:rsid w:val="00E01A9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uiPriority w:val="99"/>
    <w:semiHidden/>
    <w:unhideWhenUsed/>
    <w:rsid w:val="00E01A9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uiPriority w:val="99"/>
    <w:rsid w:val="00E01A9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imandonotaapidipagina">
    <w:name w:val="footnote reference"/>
    <w:basedOn w:val="Carpredefinitoparagrafo"/>
    <w:uiPriority w:val="99"/>
    <w:semiHidden/>
    <w:unhideWhenUsed/>
    <w:rsid w:val="00E01A97"/>
    <w:rPr>
      <w:rFonts w:ascii="Calibri" w:hAnsi="Calibri" w:cs="Calibri"/>
      <w:vertAlign w:val="superscript"/>
    </w:rPr>
  </w:style>
  <w:style w:type="character" w:styleId="Numeroriga">
    <w:name w:val="line number"/>
    <w:basedOn w:val="Carpredefinitoparagrafo"/>
    <w:uiPriority w:val="99"/>
    <w:semiHidden/>
    <w:unhideWhenUsed/>
    <w:rsid w:val="00E01A97"/>
    <w:rPr>
      <w:rFonts w:ascii="Calibri" w:hAnsi="Calibri" w:cs="Calibri"/>
    </w:rPr>
  </w:style>
  <w:style w:type="table" w:styleId="Tabellaeffetti3D1">
    <w:name w:val="Table 3D effects 1"/>
    <w:basedOn w:val="Tabellanormale"/>
    <w:uiPriority w:val="99"/>
    <w:semiHidden/>
    <w:unhideWhenUsed/>
    <w:rsid w:val="00E01A9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uiPriority w:val="99"/>
    <w:semiHidden/>
    <w:unhideWhenUsed/>
    <w:rsid w:val="00E01A9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uiPriority w:val="99"/>
    <w:semiHidden/>
    <w:unhideWhenUsed/>
    <w:rsid w:val="00E01A9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uiPriority w:val="99"/>
    <w:semiHidden/>
    <w:unhideWhenUsed/>
    <w:rsid w:val="00E01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E01A97"/>
    <w:rPr>
      <w:rFonts w:ascii="Calibri" w:hAnsi="Calibri" w:cs="Calibri"/>
    </w:rPr>
  </w:style>
  <w:style w:type="character" w:customStyle="1" w:styleId="uv3um">
    <w:name w:val="uv3um"/>
    <w:basedOn w:val="Carpredefinitoparagrafo"/>
    <w:rsid w:val="00E857C1"/>
  </w:style>
  <w:style w:type="paragraph" w:customStyle="1" w:styleId="my-0">
    <w:name w:val="my-0"/>
    <w:basedOn w:val="Normale"/>
    <w:rsid w:val="00381386"/>
    <w:pPr>
      <w:spacing w:before="100" w:beforeAutospacing="1" w:after="100" w:afterAutospacing="1"/>
      <w:jc w:val="left"/>
    </w:pPr>
    <w:rPr>
      <w:rFonts w:eastAsia="Times New Roman" w:cs="Times New Roman"/>
      <w:color w:val="auto"/>
      <w:sz w:val="24"/>
      <w:szCs w:val="24"/>
      <w:lang w:eastAsia="it-IT"/>
    </w:rPr>
  </w:style>
  <w:style w:type="paragraph" w:customStyle="1" w:styleId="Default">
    <w:name w:val="Default"/>
    <w:rsid w:val="00F24EC5"/>
    <w:pPr>
      <w:autoSpaceDE w:val="0"/>
      <w:autoSpaceDN w:val="0"/>
      <w:adjustRightInd w:val="0"/>
      <w:jc w:val="left"/>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4614">
      <w:bodyDiv w:val="1"/>
      <w:marLeft w:val="0"/>
      <w:marRight w:val="0"/>
      <w:marTop w:val="0"/>
      <w:marBottom w:val="0"/>
      <w:divBdr>
        <w:top w:val="none" w:sz="0" w:space="0" w:color="auto"/>
        <w:left w:val="none" w:sz="0" w:space="0" w:color="auto"/>
        <w:bottom w:val="none" w:sz="0" w:space="0" w:color="auto"/>
        <w:right w:val="none" w:sz="0" w:space="0" w:color="auto"/>
      </w:divBdr>
      <w:divsChild>
        <w:div w:id="553082403">
          <w:marLeft w:val="0"/>
          <w:marRight w:val="0"/>
          <w:marTop w:val="0"/>
          <w:marBottom w:val="0"/>
          <w:divBdr>
            <w:top w:val="none" w:sz="0" w:space="0" w:color="auto"/>
            <w:left w:val="none" w:sz="0" w:space="0" w:color="auto"/>
            <w:bottom w:val="none" w:sz="0" w:space="0" w:color="auto"/>
            <w:right w:val="none" w:sz="0" w:space="0" w:color="auto"/>
          </w:divBdr>
          <w:divsChild>
            <w:div w:id="47941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09805">
      <w:bodyDiv w:val="1"/>
      <w:marLeft w:val="0"/>
      <w:marRight w:val="0"/>
      <w:marTop w:val="0"/>
      <w:marBottom w:val="0"/>
      <w:divBdr>
        <w:top w:val="none" w:sz="0" w:space="0" w:color="auto"/>
        <w:left w:val="none" w:sz="0" w:space="0" w:color="auto"/>
        <w:bottom w:val="none" w:sz="0" w:space="0" w:color="auto"/>
        <w:right w:val="none" w:sz="0" w:space="0" w:color="auto"/>
      </w:divBdr>
    </w:div>
    <w:div w:id="827014176">
      <w:bodyDiv w:val="1"/>
      <w:marLeft w:val="0"/>
      <w:marRight w:val="0"/>
      <w:marTop w:val="0"/>
      <w:marBottom w:val="0"/>
      <w:divBdr>
        <w:top w:val="none" w:sz="0" w:space="0" w:color="auto"/>
        <w:left w:val="none" w:sz="0" w:space="0" w:color="auto"/>
        <w:bottom w:val="none" w:sz="0" w:space="0" w:color="auto"/>
        <w:right w:val="none" w:sz="0" w:space="0" w:color="auto"/>
      </w:divBdr>
      <w:divsChild>
        <w:div w:id="1539930437">
          <w:marLeft w:val="0"/>
          <w:marRight w:val="0"/>
          <w:marTop w:val="0"/>
          <w:marBottom w:val="0"/>
          <w:divBdr>
            <w:top w:val="none" w:sz="0" w:space="0" w:color="auto"/>
            <w:left w:val="none" w:sz="0" w:space="0" w:color="auto"/>
            <w:bottom w:val="none" w:sz="0" w:space="0" w:color="auto"/>
            <w:right w:val="none" w:sz="0" w:space="0" w:color="auto"/>
          </w:divBdr>
          <w:divsChild>
            <w:div w:id="1160122251">
              <w:marLeft w:val="0"/>
              <w:marRight w:val="0"/>
              <w:marTop w:val="0"/>
              <w:marBottom w:val="0"/>
              <w:divBdr>
                <w:top w:val="none" w:sz="0" w:space="0" w:color="auto"/>
                <w:left w:val="none" w:sz="0" w:space="0" w:color="auto"/>
                <w:bottom w:val="none" w:sz="0" w:space="0" w:color="auto"/>
                <w:right w:val="none" w:sz="0" w:space="0" w:color="auto"/>
              </w:divBdr>
              <w:divsChild>
                <w:div w:id="7259082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5661902">
          <w:marLeft w:val="0"/>
          <w:marRight w:val="0"/>
          <w:marTop w:val="0"/>
          <w:marBottom w:val="0"/>
          <w:divBdr>
            <w:top w:val="none" w:sz="0" w:space="0" w:color="auto"/>
            <w:left w:val="none" w:sz="0" w:space="0" w:color="auto"/>
            <w:bottom w:val="none" w:sz="0" w:space="0" w:color="auto"/>
            <w:right w:val="none" w:sz="0" w:space="0" w:color="auto"/>
          </w:divBdr>
          <w:divsChild>
            <w:div w:id="951858987">
              <w:marLeft w:val="0"/>
              <w:marRight w:val="0"/>
              <w:marTop w:val="0"/>
              <w:marBottom w:val="0"/>
              <w:divBdr>
                <w:top w:val="none" w:sz="0" w:space="0" w:color="auto"/>
                <w:left w:val="none" w:sz="0" w:space="0" w:color="auto"/>
                <w:bottom w:val="none" w:sz="0" w:space="0" w:color="auto"/>
                <w:right w:val="none" w:sz="0" w:space="0" w:color="auto"/>
              </w:divBdr>
              <w:divsChild>
                <w:div w:id="7622073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202836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spra.com/richiesta_iscrizione.htpl?corso=92"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LVIO\AppData\Local\Microsoft\Office\16.0\DTS\it-IT%7b51196501-7583-4FF8-B423-7980B6706ADA%7d\%7bFD909037-0D69-4DF3-AB32-68A0D9DBA3B6%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31BB99C-E89B-4174-ACC6-4104A06691AF}">
  <ds:schemaRefs>
    <ds:schemaRef ds:uri="http://schemas.openxmlformats.org/officeDocument/2006/bibliography"/>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{FD909037-0D69-4DF3-AB32-68A0D9DBA3B6}tf02786999_win32</Template>
  <TotalTime>0</TotalTime>
  <Pages>19</Pages>
  <Words>5362</Words>
  <Characters>30570</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2025-07-10T22:55:00Z</dcterms:created>
  <dcterms:modified xsi:type="dcterms:W3CDTF">2025-07-11T07:51:00Z</dcterms:modified>
</cp:coreProperties>
</file>